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C469">
      <w:pPr>
        <w:pStyle w:val="2"/>
        <w:tabs>
          <w:tab w:val="left" w:pos="2344"/>
          <w:tab w:val="center" w:pos="4634"/>
        </w:tabs>
        <w:spacing w:before="0" w:after="156" w:afterLines="50" w:line="560" w:lineRule="exact"/>
        <w:jc w:val="left"/>
        <w:rPr>
          <w:rFonts w:ascii="黑体" w:hAnsi="黑体"/>
          <w:b w:val="0"/>
          <w:bCs w:val="0"/>
          <w:sz w:val="32"/>
          <w:szCs w:val="32"/>
        </w:rPr>
      </w:pPr>
      <w:bookmarkStart w:id="0" w:name="_Toc56531689"/>
      <w:r>
        <w:rPr>
          <w:rFonts w:hint="eastAsia" w:ascii="黑体" w:hAnsi="黑体"/>
          <w:b w:val="0"/>
          <w:bCs w:val="0"/>
          <w:sz w:val="32"/>
          <w:szCs w:val="32"/>
        </w:rPr>
        <w:t>附件</w:t>
      </w:r>
      <w:r>
        <w:rPr>
          <w:rFonts w:ascii="黑体" w:hAnsi="黑体"/>
          <w:b w:val="0"/>
          <w:bCs w:val="0"/>
          <w:sz w:val="32"/>
          <w:szCs w:val="32"/>
        </w:rPr>
        <w:t>3</w:t>
      </w:r>
      <w:bookmarkEnd w:id="0"/>
    </w:p>
    <w:p w14:paraId="5BE88C40">
      <w:pPr>
        <w:pStyle w:val="2"/>
        <w:bidi w:val="0"/>
        <w:rPr>
          <w:rFonts w:hint="eastAsia"/>
        </w:rPr>
      </w:pPr>
      <w:bookmarkStart w:id="1" w:name="_Toc56531690"/>
      <w:bookmarkStart w:id="2" w:name="_Toc56531523"/>
      <w:bookmarkStart w:id="3" w:name="_Toc56002402"/>
      <w:bookmarkStart w:id="4" w:name="_Hlk56531733"/>
      <w:r>
        <w:rPr>
          <w:rFonts w:hint="eastAsia"/>
        </w:rPr>
        <w:t>超计划</w:t>
      </w:r>
      <w:r>
        <w:rPr>
          <w:rFonts w:hint="eastAsia" w:ascii="Times New Roman" w:hAnsi="Times New Roman" w:eastAsia="方正小标宋简体"/>
          <w:sz w:val="44"/>
          <w:szCs w:val="44"/>
        </w:rPr>
        <w:t>（定额）</w:t>
      </w:r>
      <w:r>
        <w:rPr>
          <w:rFonts w:hint="eastAsia"/>
        </w:rPr>
        <w:t>收费、加价减免程序标准</w:t>
      </w:r>
      <w:bookmarkEnd w:id="1"/>
      <w:bookmarkEnd w:id="2"/>
      <w:bookmarkEnd w:id="3"/>
    </w:p>
    <w:p w14:paraId="26C4B8B0">
      <w:pPr>
        <w:spacing w:line="560" w:lineRule="exact"/>
        <w:rPr>
          <w:rFonts w:hint="eastAsia" w:eastAsia="仿宋_GB2312"/>
          <w:highlight w:val="green"/>
          <w:lang w:eastAsia="zh-CN"/>
        </w:rPr>
      </w:pPr>
    </w:p>
    <w:bookmarkEnd w:id="4"/>
    <w:p w14:paraId="455A9339">
      <w:pPr>
        <w:pStyle w:val="3"/>
        <w:bidi w:val="0"/>
        <w:spacing w:line="560" w:lineRule="exact"/>
        <w:rPr>
          <w:sz w:val="32"/>
          <w:szCs w:val="32"/>
        </w:rPr>
      </w:pPr>
      <w:r>
        <w:rPr>
          <w:rFonts w:hint="eastAsia"/>
          <w:sz w:val="32"/>
          <w:szCs w:val="32"/>
        </w:rPr>
        <w:t>一、超计划</w:t>
      </w:r>
      <w:r>
        <w:rPr>
          <w:rFonts w:hint="eastAsia"/>
          <w:sz w:val="32"/>
          <w:szCs w:val="32"/>
          <w:lang w:eastAsia="zh-CN"/>
        </w:rPr>
        <w:t>（定额）</w:t>
      </w:r>
      <w:r>
        <w:rPr>
          <w:rFonts w:hint="eastAsia"/>
          <w:sz w:val="32"/>
          <w:szCs w:val="32"/>
        </w:rPr>
        <w:t>收费标准</w:t>
      </w:r>
    </w:p>
    <w:p w14:paraId="71052AC9">
      <w:pPr>
        <w:spacing w:line="560" w:lineRule="exact"/>
        <w:ind w:firstLine="0" w:firstLineChars="0"/>
        <w:jc w:val="both"/>
        <w:rPr>
          <w:rFonts w:ascii="仿宋_GB2312" w:hAnsi="Times New Roman" w:eastAsia="仿宋_GB2312"/>
          <w:sz w:val="32"/>
          <w:szCs w:val="32"/>
        </w:rPr>
      </w:pPr>
      <w:r>
        <w:rPr>
          <w:rFonts w:hint="eastAsia" w:ascii="仿宋_GB2312" w:hAnsi="Times New Roman"/>
          <w:sz w:val="32"/>
          <w:szCs w:val="32"/>
          <w:lang w:val="en-US" w:eastAsia="zh-CN"/>
        </w:rPr>
        <w:t xml:space="preserve">  </w:t>
      </w:r>
      <w:r>
        <w:rPr>
          <w:rFonts w:hint="eastAsia" w:ascii="仿宋_GB2312" w:hAnsi="Times New Roman" w:eastAsia="仿宋_GB2312"/>
          <w:sz w:val="32"/>
          <w:szCs w:val="32"/>
        </w:rPr>
        <w:t>（一）根据《福清市发展和改革局 福清市住房和城乡建设局关于进一步完善城区非居民用水超定额累进加价制度有关问题的通知</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（融发改</w:t>
      </w:r>
      <w:r>
        <w:rPr>
          <w:rFonts w:hint="eastAsia" w:ascii="仿宋_GB2312" w:hAnsi="Times New Roman" w:eastAsia="仿宋_GB2312"/>
          <w:sz w:val="32"/>
          <w:szCs w:val="32"/>
          <w:lang w:eastAsia="zh-CN"/>
        </w:rPr>
        <w:t>价格</w:t>
      </w:r>
      <w:r>
        <w:rPr>
          <w:rFonts w:hint="eastAsia" w:ascii="仿宋_GB2312" w:hAnsi="Times New Roman" w:eastAsia="仿宋_GB2312"/>
          <w:sz w:val="32"/>
          <w:szCs w:val="32"/>
        </w:rPr>
        <w:t>〔20</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37</w:t>
      </w:r>
      <w:r>
        <w:rPr>
          <w:rFonts w:hint="eastAsia" w:ascii="仿宋_GB2312" w:hAnsi="Times New Roman" w:eastAsia="仿宋_GB2312"/>
          <w:sz w:val="32"/>
          <w:szCs w:val="32"/>
        </w:rPr>
        <w:t>号），超计划</w:t>
      </w:r>
      <w:r>
        <w:rPr>
          <w:rFonts w:hint="eastAsia" w:ascii="仿宋_GB2312" w:hAnsi="Times New Roman"/>
          <w:sz w:val="32"/>
          <w:szCs w:val="32"/>
          <w:lang w:eastAsia="zh-CN"/>
        </w:rPr>
        <w:t>（定额）</w:t>
      </w:r>
      <w:r>
        <w:rPr>
          <w:rFonts w:hint="eastAsia" w:ascii="仿宋_GB2312" w:hAnsi="Times New Roman" w:eastAsia="仿宋_GB2312"/>
          <w:sz w:val="32"/>
          <w:szCs w:val="32"/>
        </w:rPr>
        <w:t>用水的用水户应按下列标准缴纳超计划累进加价费用：</w:t>
      </w:r>
    </w:p>
    <w:p w14:paraId="73C0123F">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1</w:t>
      </w:r>
      <w:r>
        <w:rPr>
          <w:rFonts w:hint="eastAsia" w:ascii="仿宋_GB2312" w:hAnsi="Times New Roman" w:eastAsia="仿宋_GB2312"/>
          <w:sz w:val="32"/>
          <w:szCs w:val="32"/>
        </w:rPr>
        <w:t>）超计划（定额）用水指标不满</w:t>
      </w:r>
      <w:r>
        <w:rPr>
          <w:rFonts w:ascii="仿宋_GB2312" w:hAnsi="Times New Roman" w:eastAsia="仿宋_GB2312"/>
          <w:sz w:val="32"/>
          <w:szCs w:val="32"/>
        </w:rPr>
        <w:t>10%</w:t>
      </w:r>
      <w:r>
        <w:rPr>
          <w:rFonts w:hint="eastAsia" w:ascii="仿宋_GB2312" w:hAnsi="Times New Roman" w:eastAsia="仿宋_GB2312"/>
          <w:sz w:val="32"/>
          <w:szCs w:val="32"/>
        </w:rPr>
        <w:t>（含</w:t>
      </w:r>
      <w:r>
        <w:rPr>
          <w:rFonts w:ascii="仿宋_GB2312" w:hAnsi="Times New Roman" w:eastAsia="仿宋_GB2312"/>
          <w:sz w:val="32"/>
          <w:szCs w:val="32"/>
        </w:rPr>
        <w:t>10%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15%</w:t>
      </w:r>
      <w:r>
        <w:rPr>
          <w:rFonts w:hint="eastAsia" w:ascii="仿宋_GB2312" w:hAnsi="Times New Roman" w:eastAsia="仿宋_GB2312"/>
          <w:sz w:val="32"/>
          <w:szCs w:val="32"/>
        </w:rPr>
        <w:t>收费；</w:t>
      </w:r>
    </w:p>
    <w:p w14:paraId="570AC82D">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）超计划（定额）用水指标</w:t>
      </w:r>
      <w:r>
        <w:rPr>
          <w:rFonts w:ascii="仿宋_GB2312" w:hAnsi="Times New Roman" w:eastAsia="仿宋_GB2312"/>
          <w:sz w:val="32"/>
          <w:szCs w:val="32"/>
        </w:rPr>
        <w:t>10%</w:t>
      </w:r>
      <w:r>
        <w:rPr>
          <w:rFonts w:hint="eastAsia" w:ascii="仿宋_GB2312" w:hAnsi="仿宋_GB2312" w:eastAsia="仿宋_GB2312" w:cs="仿宋_GB2312"/>
          <w:sz w:val="32"/>
          <w:szCs w:val="32"/>
        </w:rPr>
        <w:t>-</w:t>
      </w:r>
      <w:r>
        <w:rPr>
          <w:rFonts w:ascii="仿宋_GB2312" w:hAnsi="Times New Roman" w:eastAsia="仿宋_GB2312"/>
          <w:sz w:val="32"/>
          <w:szCs w:val="32"/>
        </w:rPr>
        <w:t>20%</w:t>
      </w:r>
      <w:r>
        <w:rPr>
          <w:rFonts w:hint="eastAsia" w:ascii="仿宋_GB2312" w:hAnsi="Times New Roman" w:eastAsia="仿宋_GB2312"/>
          <w:sz w:val="32"/>
          <w:szCs w:val="32"/>
        </w:rPr>
        <w:t>（含</w:t>
      </w:r>
      <w:r>
        <w:rPr>
          <w:rFonts w:ascii="仿宋_GB2312" w:hAnsi="Times New Roman" w:eastAsia="仿宋_GB2312"/>
          <w:sz w:val="32"/>
          <w:szCs w:val="32"/>
        </w:rPr>
        <w:t>20%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35%</w:t>
      </w:r>
      <w:r>
        <w:rPr>
          <w:rFonts w:hint="eastAsia" w:ascii="仿宋_GB2312" w:hAnsi="Times New Roman" w:eastAsia="仿宋_GB2312"/>
          <w:sz w:val="32"/>
          <w:szCs w:val="32"/>
        </w:rPr>
        <w:t>收费；</w:t>
      </w:r>
    </w:p>
    <w:p w14:paraId="2196349C">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3</w:t>
      </w:r>
      <w:r>
        <w:rPr>
          <w:rFonts w:hint="eastAsia" w:ascii="仿宋_GB2312" w:hAnsi="Times New Roman" w:eastAsia="仿宋_GB2312"/>
          <w:sz w:val="32"/>
          <w:szCs w:val="32"/>
        </w:rPr>
        <w:t>）超计划（定额）用水指标</w:t>
      </w:r>
      <w:r>
        <w:rPr>
          <w:rFonts w:ascii="仿宋_GB2312" w:hAnsi="Times New Roman" w:eastAsia="仿宋_GB2312"/>
          <w:sz w:val="32"/>
          <w:szCs w:val="32"/>
        </w:rPr>
        <w:t>20%</w:t>
      </w:r>
      <w:r>
        <w:rPr>
          <w:rFonts w:hint="eastAsia" w:ascii="仿宋_GB2312" w:hAnsi="仿宋_GB2312" w:eastAsia="仿宋_GB2312" w:cs="仿宋_GB2312"/>
          <w:sz w:val="32"/>
          <w:szCs w:val="32"/>
        </w:rPr>
        <w:t>-</w:t>
      </w:r>
      <w:r>
        <w:rPr>
          <w:rFonts w:ascii="仿宋_GB2312" w:hAnsi="Times New Roman" w:eastAsia="仿宋_GB2312"/>
          <w:sz w:val="32"/>
          <w:szCs w:val="32"/>
        </w:rPr>
        <w:t>30%</w:t>
      </w:r>
      <w:r>
        <w:rPr>
          <w:rFonts w:hint="eastAsia" w:ascii="仿宋_GB2312" w:hAnsi="Times New Roman" w:eastAsia="仿宋_GB2312"/>
          <w:sz w:val="32"/>
          <w:szCs w:val="32"/>
        </w:rPr>
        <w:t>（含</w:t>
      </w:r>
      <w:r>
        <w:rPr>
          <w:rFonts w:ascii="仿宋_GB2312" w:hAnsi="Times New Roman" w:eastAsia="仿宋_GB2312"/>
          <w:sz w:val="32"/>
          <w:szCs w:val="32"/>
        </w:rPr>
        <w:t>30%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80%</w:t>
      </w:r>
      <w:r>
        <w:rPr>
          <w:rFonts w:hint="eastAsia" w:ascii="仿宋_GB2312" w:hAnsi="Times New Roman" w:eastAsia="仿宋_GB2312"/>
          <w:sz w:val="32"/>
          <w:szCs w:val="32"/>
        </w:rPr>
        <w:t>收费；</w:t>
      </w:r>
    </w:p>
    <w:p w14:paraId="244EFC78">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4</w:t>
      </w:r>
      <w:r>
        <w:rPr>
          <w:rFonts w:hint="eastAsia" w:ascii="仿宋_GB2312" w:hAnsi="Times New Roman" w:eastAsia="仿宋_GB2312"/>
          <w:sz w:val="32"/>
          <w:szCs w:val="32"/>
        </w:rPr>
        <w:t>）超计划（定额）用水指标</w:t>
      </w:r>
      <w:r>
        <w:rPr>
          <w:rFonts w:ascii="仿宋_GB2312" w:hAnsi="Times New Roman" w:eastAsia="仿宋_GB2312"/>
          <w:sz w:val="32"/>
          <w:szCs w:val="32"/>
        </w:rPr>
        <w:t>30%</w:t>
      </w:r>
      <w:r>
        <w:rPr>
          <w:rFonts w:hint="eastAsia" w:ascii="仿宋_GB2312" w:hAnsi="Times New Roman" w:eastAsia="仿宋_GB2312"/>
          <w:sz w:val="32"/>
          <w:szCs w:val="32"/>
        </w:rPr>
        <w:t>以上的部分，按基础水价加价</w:t>
      </w:r>
      <w:r>
        <w:rPr>
          <w:rFonts w:ascii="仿宋_GB2312" w:hAnsi="Times New Roman" w:eastAsia="仿宋_GB2312"/>
          <w:sz w:val="32"/>
          <w:szCs w:val="32"/>
        </w:rPr>
        <w:t>150%</w:t>
      </w:r>
      <w:r>
        <w:rPr>
          <w:rFonts w:hint="eastAsia" w:ascii="仿宋_GB2312" w:hAnsi="Times New Roman" w:eastAsia="仿宋_GB2312"/>
          <w:sz w:val="32"/>
          <w:szCs w:val="32"/>
        </w:rPr>
        <w:t>收费。</w:t>
      </w:r>
    </w:p>
    <w:p w14:paraId="0B945147">
      <w:pPr>
        <w:spacing w:line="560" w:lineRule="exact"/>
        <w:ind w:firstLine="640" w:firstLineChars="200"/>
        <w:rPr>
          <w:rFonts w:ascii="仿宋_GB2312" w:eastAsia="仿宋_GB2312"/>
          <w:sz w:val="32"/>
          <w:szCs w:val="32"/>
        </w:rPr>
      </w:pPr>
      <w:r>
        <w:rPr>
          <w:rFonts w:hint="eastAsia" w:ascii="仿宋_GB2312" w:hAnsi="Times New Roman" w:eastAsia="仿宋_GB2312"/>
          <w:sz w:val="32"/>
          <w:szCs w:val="32"/>
        </w:rPr>
        <w:t>（二）对“两高一剩”（高耗能、高污染、产能严重过剩）用水户实行更高累进加价制度，具体超计划（定额）累进分档水量和加价标准为：</w:t>
      </w:r>
    </w:p>
    <w:p w14:paraId="30C4BA01">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1</w:t>
      </w:r>
      <w:r>
        <w:rPr>
          <w:rFonts w:hint="eastAsia" w:ascii="仿宋_GB2312" w:hAnsi="Times New Roman" w:eastAsia="仿宋_GB2312"/>
          <w:sz w:val="32"/>
          <w:szCs w:val="32"/>
        </w:rPr>
        <w:t>）超计划（定额）用水指标不满</w:t>
      </w:r>
      <w:r>
        <w:rPr>
          <w:rFonts w:ascii="仿宋_GB2312" w:hAnsi="Times New Roman" w:eastAsia="仿宋_GB2312"/>
          <w:sz w:val="32"/>
          <w:szCs w:val="32"/>
        </w:rPr>
        <w:t>10%</w:t>
      </w:r>
      <w:r>
        <w:rPr>
          <w:rFonts w:hint="eastAsia" w:ascii="仿宋_GB2312" w:hAnsi="Times New Roman" w:eastAsia="仿宋_GB2312"/>
          <w:sz w:val="32"/>
          <w:szCs w:val="32"/>
        </w:rPr>
        <w:t>（含</w:t>
      </w:r>
      <w:r>
        <w:rPr>
          <w:rFonts w:ascii="仿宋_GB2312" w:hAnsi="Times New Roman" w:eastAsia="仿宋_GB2312"/>
          <w:sz w:val="32"/>
          <w:szCs w:val="32"/>
        </w:rPr>
        <w:t>10%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20%</w:t>
      </w:r>
      <w:r>
        <w:rPr>
          <w:rFonts w:hint="eastAsia" w:ascii="仿宋_GB2312" w:hAnsi="Times New Roman" w:eastAsia="仿宋_GB2312"/>
          <w:sz w:val="32"/>
          <w:szCs w:val="32"/>
        </w:rPr>
        <w:t>收费；</w:t>
      </w:r>
    </w:p>
    <w:p w14:paraId="72A768B9">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）超计划（定额）用水指标</w:t>
      </w:r>
      <w:r>
        <w:rPr>
          <w:rFonts w:ascii="仿宋_GB2312" w:hAnsi="Times New Roman" w:eastAsia="仿宋_GB2312"/>
          <w:sz w:val="32"/>
          <w:szCs w:val="32"/>
        </w:rPr>
        <w:t>10%</w:t>
      </w:r>
      <w:r>
        <w:rPr>
          <w:rFonts w:hint="eastAsia" w:ascii="仿宋_GB2312" w:hAnsi="仿宋_GB2312" w:eastAsia="仿宋_GB2312" w:cs="仿宋_GB2312"/>
          <w:sz w:val="32"/>
          <w:szCs w:val="32"/>
        </w:rPr>
        <w:t>-</w:t>
      </w:r>
      <w:r>
        <w:rPr>
          <w:rFonts w:ascii="仿宋_GB2312" w:hAnsi="Times New Roman" w:eastAsia="仿宋_GB2312"/>
          <w:sz w:val="32"/>
          <w:szCs w:val="32"/>
        </w:rPr>
        <w:t>20%</w:t>
      </w:r>
      <w:r>
        <w:rPr>
          <w:rFonts w:hint="eastAsia" w:ascii="仿宋_GB2312" w:hAnsi="Times New Roman" w:eastAsia="仿宋_GB2312"/>
          <w:sz w:val="32"/>
          <w:szCs w:val="32"/>
        </w:rPr>
        <w:t>（含</w:t>
      </w:r>
      <w:r>
        <w:rPr>
          <w:rFonts w:ascii="仿宋_GB2312" w:hAnsi="Times New Roman" w:eastAsia="仿宋_GB2312"/>
          <w:sz w:val="32"/>
          <w:szCs w:val="32"/>
        </w:rPr>
        <w:t>20%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45%</w:t>
      </w:r>
      <w:r>
        <w:rPr>
          <w:rFonts w:hint="eastAsia" w:ascii="仿宋_GB2312" w:hAnsi="Times New Roman" w:eastAsia="仿宋_GB2312"/>
          <w:sz w:val="32"/>
          <w:szCs w:val="32"/>
        </w:rPr>
        <w:t>收费；</w:t>
      </w:r>
    </w:p>
    <w:p w14:paraId="7353B92C">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3</w:t>
      </w:r>
      <w:r>
        <w:rPr>
          <w:rFonts w:hint="eastAsia" w:ascii="仿宋_GB2312" w:hAnsi="Times New Roman" w:eastAsia="仿宋_GB2312"/>
          <w:sz w:val="32"/>
          <w:szCs w:val="32"/>
        </w:rPr>
        <w:t>）超计划（定额）用水指标</w:t>
      </w:r>
      <w:r>
        <w:rPr>
          <w:rFonts w:ascii="仿宋_GB2312" w:hAnsi="Times New Roman" w:eastAsia="仿宋_GB2312"/>
          <w:sz w:val="32"/>
          <w:szCs w:val="32"/>
        </w:rPr>
        <w:t>20%</w:t>
      </w:r>
      <w:r>
        <w:rPr>
          <w:rFonts w:hint="eastAsia" w:ascii="仿宋_GB2312" w:hAnsi="仿宋_GB2312" w:eastAsia="仿宋_GB2312" w:cs="仿宋_GB2312"/>
          <w:sz w:val="32"/>
          <w:szCs w:val="32"/>
        </w:rPr>
        <w:t>-</w:t>
      </w:r>
      <w:r>
        <w:rPr>
          <w:rFonts w:ascii="仿宋_GB2312" w:hAnsi="Times New Roman" w:eastAsia="仿宋_GB2312"/>
          <w:sz w:val="32"/>
          <w:szCs w:val="32"/>
        </w:rPr>
        <w:t>30%</w:t>
      </w:r>
      <w:r>
        <w:rPr>
          <w:rFonts w:hint="eastAsia" w:ascii="仿宋_GB2312" w:hAnsi="Times New Roman" w:eastAsia="仿宋_GB2312"/>
          <w:sz w:val="32"/>
          <w:szCs w:val="32"/>
        </w:rPr>
        <w:t>（含</w:t>
      </w:r>
      <w:r>
        <w:rPr>
          <w:rFonts w:ascii="仿宋_GB2312" w:hAnsi="Times New Roman" w:eastAsia="仿宋_GB2312"/>
          <w:sz w:val="32"/>
          <w:szCs w:val="32"/>
        </w:rPr>
        <w:t>30%</w:t>
      </w:r>
      <w:r>
        <w:rPr>
          <w:rFonts w:hint="eastAsia" w:ascii="仿宋_GB2312" w:hAnsi="Times New Roman" w:eastAsia="仿宋_GB2312"/>
          <w:sz w:val="32"/>
          <w:szCs w:val="32"/>
        </w:rPr>
        <w:t>）的部分，按基础水价加价</w:t>
      </w:r>
      <w:r>
        <w:rPr>
          <w:rFonts w:ascii="仿宋_GB2312" w:hAnsi="Times New Roman" w:eastAsia="仿宋_GB2312"/>
          <w:sz w:val="32"/>
          <w:szCs w:val="32"/>
        </w:rPr>
        <w:t>100%</w:t>
      </w:r>
      <w:r>
        <w:rPr>
          <w:rFonts w:hint="eastAsia" w:ascii="仿宋_GB2312" w:hAnsi="Times New Roman" w:eastAsia="仿宋_GB2312"/>
          <w:sz w:val="32"/>
          <w:szCs w:val="32"/>
        </w:rPr>
        <w:t>收费；</w:t>
      </w:r>
    </w:p>
    <w:p w14:paraId="35C2A117">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4</w:t>
      </w:r>
      <w:r>
        <w:rPr>
          <w:rFonts w:hint="eastAsia" w:ascii="仿宋_GB2312" w:hAnsi="Times New Roman" w:eastAsia="仿宋_GB2312"/>
          <w:sz w:val="32"/>
          <w:szCs w:val="32"/>
        </w:rPr>
        <w:t>）超计划（定额）用水指标</w:t>
      </w:r>
      <w:r>
        <w:rPr>
          <w:rFonts w:ascii="仿宋_GB2312" w:hAnsi="Times New Roman" w:eastAsia="仿宋_GB2312"/>
          <w:sz w:val="32"/>
          <w:szCs w:val="32"/>
        </w:rPr>
        <w:t>30%</w:t>
      </w:r>
      <w:r>
        <w:rPr>
          <w:rFonts w:hint="eastAsia" w:ascii="仿宋_GB2312" w:hAnsi="Times New Roman" w:eastAsia="仿宋_GB2312"/>
          <w:sz w:val="32"/>
          <w:szCs w:val="32"/>
        </w:rPr>
        <w:t>以上的部分，按基础水价加价</w:t>
      </w:r>
      <w:r>
        <w:rPr>
          <w:rFonts w:ascii="仿宋_GB2312" w:hAnsi="Times New Roman" w:eastAsia="仿宋_GB2312"/>
          <w:sz w:val="32"/>
          <w:szCs w:val="32"/>
        </w:rPr>
        <w:t>180%</w:t>
      </w:r>
      <w:r>
        <w:rPr>
          <w:rFonts w:hint="eastAsia" w:ascii="仿宋_GB2312" w:hAnsi="Times New Roman" w:eastAsia="仿宋_GB2312"/>
          <w:sz w:val="32"/>
          <w:szCs w:val="32"/>
        </w:rPr>
        <w:t>收费。</w:t>
      </w:r>
    </w:p>
    <w:p w14:paraId="42172016">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（三）超计划（定额）用水户必须在每月足额缴纳超计划（定额）加价水费。对逾期未缴纳的，按以下标准执行：</w:t>
      </w:r>
    </w:p>
    <w:p w14:paraId="1691B9DE">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（1）对逾期一个月以内的用水户，按日加收超计划（定额）用水加价水费1‰的违约金。</w:t>
      </w:r>
    </w:p>
    <w:p w14:paraId="3452F0D1">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（2）对逾期一个月以上的用水户，不仅按（1）项征收违约金，并且于第二月开账日起核减计划用水指标5%，逐月递减。</w:t>
      </w:r>
    </w:p>
    <w:p w14:paraId="2813E95E">
      <w:pPr>
        <w:pStyle w:val="16"/>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（3）对逾期三个月以上的用水户，</w:t>
      </w:r>
      <w:r>
        <w:rPr>
          <w:rFonts w:hint="eastAsia" w:ascii="仿宋_GB2312" w:hAnsi="Times New Roman" w:eastAsia="仿宋_GB2312"/>
          <w:sz w:val="32"/>
          <w:szCs w:val="32"/>
          <w:u w:val="none"/>
        </w:rPr>
        <w:t>申请对此类用水户限水</w:t>
      </w:r>
      <w:r>
        <w:rPr>
          <w:rFonts w:hint="eastAsia" w:ascii="仿宋_GB2312" w:hAnsi="Times New Roman" w:eastAsia="仿宋_GB2312"/>
          <w:sz w:val="32"/>
          <w:szCs w:val="32"/>
        </w:rPr>
        <w:t>。</w:t>
      </w:r>
    </w:p>
    <w:p w14:paraId="4E54F921">
      <w:pPr>
        <w:pStyle w:val="3"/>
        <w:bidi w:val="0"/>
        <w:spacing w:line="560" w:lineRule="exact"/>
        <w:rPr>
          <w:sz w:val="32"/>
          <w:szCs w:val="32"/>
        </w:rPr>
      </w:pPr>
      <w:r>
        <w:rPr>
          <w:rFonts w:hint="eastAsia"/>
          <w:sz w:val="32"/>
          <w:szCs w:val="32"/>
        </w:rPr>
        <w:t>二、加价水费减免的审核方式、审核时限和审核</w:t>
      </w:r>
      <w:r>
        <w:rPr>
          <w:rFonts w:hint="eastAsia"/>
          <w:sz w:val="32"/>
          <w:szCs w:val="32"/>
          <w:lang w:eastAsia="zh-CN"/>
        </w:rPr>
        <w:t>流程</w:t>
      </w:r>
    </w:p>
    <w:p w14:paraId="2B9A7FCD">
      <w:pPr>
        <w:tabs>
          <w:tab w:val="left" w:pos="510"/>
        </w:tabs>
        <w:bidi w:val="0"/>
        <w:spacing w:line="560" w:lineRule="exact"/>
        <w:rPr>
          <w:rFonts w:hint="eastAsia" w:ascii="仿宋_GB2312" w:hAnsi="Times New Roman"/>
          <w:bCs/>
          <w:sz w:val="32"/>
          <w:szCs w:val="32"/>
          <w:highlight w:val="none"/>
        </w:rPr>
      </w:pPr>
      <w:r>
        <w:rPr>
          <w:rFonts w:hint="eastAsia" w:ascii="仿宋_GB2312" w:hAnsi="Times New Roman"/>
          <w:b w:val="0"/>
          <w:bCs/>
          <w:szCs w:val="32"/>
          <w:highlight w:val="none"/>
          <w:lang w:val="en-US" w:eastAsia="zh-CN"/>
        </w:rPr>
        <w:t>用户因下述情况导致产生超定额（计划）水量的，可于事发后3个月内凭相关证明材料向城市节水行政主管部门或其委托的供水企业申请复核，经城市节水行政主管部门复核属实后，相应的用水量不计入超定额（计划）水量，原则上每年限减免1次。</w:t>
      </w:r>
    </w:p>
    <w:p w14:paraId="31DF5366">
      <w:pPr>
        <w:tabs>
          <w:tab w:val="left" w:pos="510"/>
        </w:tabs>
        <w:spacing w:line="560" w:lineRule="exact"/>
        <w:rPr>
          <w:sz w:val="32"/>
          <w:szCs w:val="32"/>
        </w:rPr>
      </w:pPr>
      <w:r>
        <w:rPr>
          <w:rFonts w:hint="eastAsia"/>
          <w:sz w:val="32"/>
          <w:szCs w:val="32"/>
        </w:rPr>
        <w:t>（</w:t>
      </w:r>
      <w:r>
        <w:rPr>
          <w:rFonts w:hint="eastAsia"/>
          <w:sz w:val="32"/>
          <w:szCs w:val="32"/>
          <w:lang w:val="en-US" w:eastAsia="zh-CN"/>
        </w:rPr>
        <w:t>一</w:t>
      </w:r>
      <w:r>
        <w:rPr>
          <w:rFonts w:hint="eastAsia"/>
          <w:sz w:val="32"/>
          <w:szCs w:val="32"/>
        </w:rPr>
        <w:t>）加价水费减免的审核时限</w:t>
      </w:r>
    </w:p>
    <w:p w14:paraId="2EA097FF">
      <w:pPr>
        <w:tabs>
          <w:tab w:val="left" w:pos="510"/>
        </w:tabs>
        <w:spacing w:line="560" w:lineRule="exact"/>
        <w:ind w:firstLine="640" w:firstLineChars="200"/>
        <w:rPr>
          <w:rFonts w:ascii="仿宋_GB2312" w:hAnsi="Times New Roman" w:eastAsia="仿宋_GB2312"/>
          <w:bCs/>
          <w:sz w:val="32"/>
          <w:szCs w:val="32"/>
          <w:highlight w:val="none"/>
        </w:rPr>
      </w:pPr>
      <w:r>
        <w:rPr>
          <w:rFonts w:hint="eastAsia" w:ascii="仿宋_GB2312" w:hAnsi="Times New Roman" w:eastAsia="仿宋_GB2312"/>
          <w:bCs/>
          <w:sz w:val="32"/>
          <w:szCs w:val="32"/>
        </w:rPr>
        <w:t>（1）申报资料齐全，符合政策规定的</w:t>
      </w:r>
      <w:r>
        <w:rPr>
          <w:rFonts w:hint="eastAsia" w:ascii="仿宋_GB2312" w:hAnsi="Times New Roman"/>
          <w:bCs/>
          <w:sz w:val="32"/>
          <w:szCs w:val="32"/>
          <w:lang w:eastAsia="zh-CN"/>
        </w:rPr>
        <w:t>，</w:t>
      </w:r>
      <w:r>
        <w:rPr>
          <w:rFonts w:hint="eastAsia" w:ascii="仿宋_GB2312" w:hAnsi="Times New Roman"/>
          <w:bCs/>
          <w:sz w:val="32"/>
          <w:szCs w:val="32"/>
          <w:highlight w:val="none"/>
          <w:lang w:eastAsia="zh-CN"/>
        </w:rPr>
        <w:t>市水务公司</w:t>
      </w:r>
      <w:r>
        <w:rPr>
          <w:rFonts w:hint="eastAsia" w:ascii="仿宋_GB2312" w:hAnsi="Times New Roman" w:eastAsia="仿宋_GB2312"/>
          <w:bCs/>
          <w:sz w:val="32"/>
          <w:szCs w:val="32"/>
          <w:highlight w:val="none"/>
        </w:rPr>
        <w:t>应当自受理申请日起</w:t>
      </w:r>
      <w:r>
        <w:rPr>
          <w:rFonts w:hint="default" w:ascii="仿宋_GB2312" w:hAnsi="Times New Roman" w:eastAsia="仿宋_GB2312"/>
          <w:bCs/>
          <w:sz w:val="32"/>
          <w:szCs w:val="32"/>
          <w:highlight w:val="none"/>
          <w:lang w:val="en-US"/>
        </w:rPr>
        <w:t>3</w:t>
      </w:r>
      <w:r>
        <w:rPr>
          <w:rFonts w:hint="eastAsia" w:ascii="仿宋_GB2312" w:hAnsi="Times New Roman" w:eastAsia="仿宋_GB2312"/>
          <w:bCs/>
          <w:sz w:val="32"/>
          <w:szCs w:val="32"/>
          <w:highlight w:val="none"/>
        </w:rPr>
        <w:t>个工作日内派遣2名以上工作人员进行实地调查，并完成书面调查报告。</w:t>
      </w:r>
    </w:p>
    <w:p w14:paraId="3BF1C4F3">
      <w:pPr>
        <w:tabs>
          <w:tab w:val="left" w:pos="510"/>
        </w:tabs>
        <w:spacing w:line="560" w:lineRule="exact"/>
        <w:ind w:firstLine="640" w:firstLineChars="200"/>
        <w:rPr>
          <w:rFonts w:hint="default" w:ascii="仿宋_GB2312" w:hAnsi="Times New Roman" w:eastAsia="仿宋_GB2312"/>
          <w:bCs/>
          <w:sz w:val="32"/>
          <w:szCs w:val="32"/>
          <w:highlight w:val="none"/>
        </w:rPr>
      </w:pPr>
      <w:r>
        <w:rPr>
          <w:rFonts w:hint="eastAsia" w:ascii="仿宋_GB2312" w:hAnsi="Times New Roman" w:eastAsia="仿宋_GB2312"/>
          <w:bCs/>
          <w:sz w:val="32"/>
          <w:szCs w:val="32"/>
          <w:highlight w:val="none"/>
        </w:rPr>
        <w:t>（3）</w:t>
      </w:r>
      <w:r>
        <w:rPr>
          <w:rFonts w:hint="eastAsia" w:ascii="仿宋_GB2312" w:hAnsi="Times New Roman"/>
          <w:bCs/>
          <w:sz w:val="32"/>
          <w:szCs w:val="32"/>
          <w:highlight w:val="none"/>
          <w:lang w:eastAsia="zh-CN"/>
        </w:rPr>
        <w:t>市水务公司</w:t>
      </w:r>
      <w:r>
        <w:rPr>
          <w:rFonts w:hint="eastAsia" w:ascii="仿宋_GB2312" w:hAnsi="Times New Roman" w:eastAsia="仿宋_GB2312"/>
          <w:bCs/>
          <w:sz w:val="32"/>
          <w:szCs w:val="32"/>
          <w:highlight w:val="none"/>
        </w:rPr>
        <w:t>应当</w:t>
      </w:r>
      <w:r>
        <w:rPr>
          <w:rFonts w:hint="eastAsia" w:ascii="仿宋_GB2312" w:hAnsi="Times New Roman" w:eastAsia="仿宋_GB2312"/>
          <w:bCs/>
          <w:color w:val="auto"/>
          <w:sz w:val="32"/>
          <w:szCs w:val="32"/>
          <w:highlight w:val="none"/>
        </w:rPr>
        <w:t>在书面调查报告完</w:t>
      </w:r>
      <w:r>
        <w:rPr>
          <w:rFonts w:hint="eastAsia" w:ascii="仿宋_GB2312" w:hAnsi="Times New Roman" w:eastAsia="仿宋_GB2312"/>
          <w:bCs/>
          <w:sz w:val="32"/>
          <w:szCs w:val="32"/>
          <w:highlight w:val="none"/>
        </w:rPr>
        <w:t>成</w:t>
      </w:r>
      <w:r>
        <w:rPr>
          <w:rFonts w:hint="eastAsia" w:ascii="仿宋_GB2312" w:hAnsi="Times New Roman"/>
          <w:bCs/>
          <w:sz w:val="32"/>
          <w:szCs w:val="32"/>
          <w:highlight w:val="none"/>
          <w:lang w:val="en-US" w:eastAsia="zh-CN"/>
        </w:rPr>
        <w:t>5</w:t>
      </w:r>
      <w:r>
        <w:rPr>
          <w:rFonts w:hint="eastAsia" w:ascii="仿宋_GB2312" w:hAnsi="Times New Roman" w:eastAsia="仿宋_GB2312"/>
          <w:bCs/>
          <w:sz w:val="32"/>
          <w:szCs w:val="32"/>
          <w:highlight w:val="none"/>
        </w:rPr>
        <w:t>个工作日内发起加价水费减免</w:t>
      </w:r>
      <w:r>
        <w:rPr>
          <w:rFonts w:hint="eastAsia" w:ascii="仿宋_GB2312" w:hAnsi="Times New Roman"/>
          <w:bCs/>
          <w:sz w:val="32"/>
          <w:szCs w:val="32"/>
          <w:highlight w:val="none"/>
          <w:lang w:eastAsia="zh-CN"/>
        </w:rPr>
        <w:t>审批</w:t>
      </w:r>
      <w:r>
        <w:rPr>
          <w:rFonts w:hint="eastAsia" w:ascii="仿宋_GB2312" w:hAnsi="Times New Roman" w:eastAsia="仿宋_GB2312"/>
          <w:bCs/>
          <w:sz w:val="32"/>
          <w:szCs w:val="32"/>
          <w:highlight w:val="none"/>
        </w:rPr>
        <w:t>流程。</w:t>
      </w:r>
    </w:p>
    <w:p w14:paraId="7A52D3A9">
      <w:pPr>
        <w:pStyle w:val="3"/>
        <w:bidi w:val="0"/>
        <w:spacing w:line="560" w:lineRule="exact"/>
        <w:rPr>
          <w:sz w:val="32"/>
          <w:szCs w:val="32"/>
        </w:rPr>
      </w:pPr>
      <w:r>
        <w:rPr>
          <w:rFonts w:hint="eastAsia"/>
          <w:sz w:val="32"/>
          <w:szCs w:val="32"/>
        </w:rPr>
        <w:t>三、水费加价减免项目办理流程</w:t>
      </w:r>
    </w:p>
    <w:p w14:paraId="41D492BD">
      <w:pPr>
        <w:pStyle w:val="4"/>
        <w:bidi w:val="0"/>
        <w:spacing w:line="560" w:lineRule="exact"/>
        <w:rPr>
          <w:sz w:val="32"/>
          <w:szCs w:val="32"/>
        </w:rPr>
      </w:pPr>
      <w:r>
        <w:rPr>
          <w:rFonts w:hint="eastAsia"/>
          <w:sz w:val="32"/>
          <w:szCs w:val="32"/>
        </w:rPr>
        <w:t>（一）受理</w:t>
      </w:r>
    </w:p>
    <w:p w14:paraId="7B1BCACD">
      <w:pPr>
        <w:bidi w:val="0"/>
        <w:spacing w:line="560" w:lineRule="exact"/>
        <w:rPr>
          <w:sz w:val="32"/>
          <w:szCs w:val="32"/>
        </w:rPr>
      </w:pPr>
      <w:r>
        <w:rPr>
          <w:rFonts w:hint="eastAsia"/>
          <w:sz w:val="32"/>
          <w:szCs w:val="32"/>
          <w:lang w:eastAsia="zh-CN"/>
        </w:rPr>
        <w:t>市水务公司</w:t>
      </w:r>
      <w:r>
        <w:rPr>
          <w:rFonts w:hint="eastAsia"/>
          <w:sz w:val="32"/>
          <w:szCs w:val="32"/>
        </w:rPr>
        <w:t>对</w:t>
      </w:r>
      <w:r>
        <w:rPr>
          <w:rFonts w:hint="eastAsia"/>
          <w:sz w:val="32"/>
          <w:szCs w:val="32"/>
          <w:lang w:eastAsia="zh-CN"/>
        </w:rPr>
        <w:t>城区</w:t>
      </w:r>
      <w:r>
        <w:rPr>
          <w:rFonts w:hint="eastAsia"/>
          <w:sz w:val="32"/>
          <w:szCs w:val="32"/>
        </w:rPr>
        <w:t>非居民计划用水户报送加价水费减免申报资料齐全</w:t>
      </w:r>
      <w:r>
        <w:rPr>
          <w:rFonts w:hint="eastAsia"/>
          <w:sz w:val="32"/>
          <w:szCs w:val="32"/>
          <w:lang w:eastAsia="zh-CN"/>
        </w:rPr>
        <w:t>、</w:t>
      </w:r>
      <w:r>
        <w:rPr>
          <w:rFonts w:hint="eastAsia"/>
          <w:sz w:val="32"/>
          <w:szCs w:val="32"/>
        </w:rPr>
        <w:t>符合受理条件的，</w:t>
      </w:r>
      <w:r>
        <w:rPr>
          <w:rFonts w:hint="eastAsia"/>
          <w:sz w:val="32"/>
          <w:szCs w:val="32"/>
          <w:highlight w:val="none"/>
        </w:rPr>
        <w:t>将现场记录申报信息，并</w:t>
      </w:r>
      <w:r>
        <w:rPr>
          <w:rFonts w:hint="eastAsia"/>
          <w:sz w:val="32"/>
          <w:szCs w:val="32"/>
          <w:u w:val="none"/>
        </w:rPr>
        <w:t>要求申报人确认签章后</w:t>
      </w:r>
      <w:r>
        <w:rPr>
          <w:rFonts w:hint="eastAsia"/>
          <w:sz w:val="32"/>
          <w:szCs w:val="32"/>
        </w:rPr>
        <w:t>，转入审核程序。</w:t>
      </w:r>
    </w:p>
    <w:p w14:paraId="6E0BE460">
      <w:pPr>
        <w:bidi w:val="0"/>
        <w:spacing w:line="560" w:lineRule="exact"/>
        <w:rPr>
          <w:sz w:val="32"/>
          <w:szCs w:val="32"/>
        </w:rPr>
      </w:pPr>
      <w:r>
        <w:rPr>
          <w:rFonts w:hint="eastAsia"/>
          <w:sz w:val="32"/>
          <w:szCs w:val="32"/>
        </w:rPr>
        <w:t>非居民计划用水户申请的加价水费减免材料不齐全或者不符合规定的，</w:t>
      </w:r>
      <w:r>
        <w:rPr>
          <w:rFonts w:hint="eastAsia"/>
          <w:sz w:val="32"/>
          <w:szCs w:val="32"/>
          <w:lang w:eastAsia="zh-CN"/>
        </w:rPr>
        <w:t>市水务公司</w:t>
      </w:r>
      <w:r>
        <w:rPr>
          <w:rFonts w:hint="eastAsia"/>
          <w:sz w:val="32"/>
          <w:szCs w:val="32"/>
        </w:rPr>
        <w:t>工作人员应现场告知原因并退回所有材料。</w:t>
      </w:r>
      <w:r>
        <w:rPr>
          <w:rFonts w:hint="eastAsia"/>
        </w:rPr>
        <w:t>如遇其他情况，水务公司工作人员应</w:t>
      </w:r>
      <w:r>
        <w:rPr>
          <w:rFonts w:hint="eastAsia"/>
          <w:lang w:val="en-US" w:eastAsia="zh-CN"/>
        </w:rPr>
        <w:t>及时通过</w:t>
      </w:r>
      <w:r>
        <w:rPr>
          <w:rFonts w:hint="eastAsia"/>
        </w:rPr>
        <w:t>电话、短信等方式联系用水户，告知退件原因，并退回所有材料</w:t>
      </w:r>
      <w:r>
        <w:rPr>
          <w:rFonts w:hint="eastAsia"/>
          <w:sz w:val="32"/>
          <w:szCs w:val="32"/>
        </w:rPr>
        <w:t>。</w:t>
      </w:r>
    </w:p>
    <w:p w14:paraId="1930CEE4">
      <w:pPr>
        <w:pStyle w:val="4"/>
        <w:spacing w:line="560" w:lineRule="exact"/>
        <w:rPr>
          <w:rFonts w:hint="eastAsia" w:eastAsia="楷体_GB2312"/>
          <w:lang w:val="en-US" w:eastAsia="zh-CN"/>
        </w:rPr>
      </w:pPr>
      <w:r>
        <w:rPr>
          <w:rFonts w:hint="eastAsia"/>
        </w:rPr>
        <w:t>（二）审核</w:t>
      </w:r>
      <w:r>
        <w:rPr>
          <w:rFonts w:hint="eastAsia"/>
          <w:lang w:val="en-US" w:eastAsia="zh-CN"/>
        </w:rPr>
        <w:t>程序</w:t>
      </w:r>
    </w:p>
    <w:p w14:paraId="66C39BCB">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①水务公司需派2名以上工作人员进行实地调查，出具书面调查报告。</w:t>
      </w:r>
    </w:p>
    <w:p w14:paraId="6D1CC500">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调查报告应包括：</w:t>
      </w:r>
    </w:p>
    <w:p w14:paraId="09D9BFF5">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a.非居民用水户基本信息、用水情况、用水户申请加价减免的文字说明材料以及相关证明材料。</w:t>
      </w:r>
    </w:p>
    <w:p w14:paraId="07029DF8">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b.工作人员应对实地核实情况与用水户申报资料情况是否一致作出具体说明，详细阐述加价费用产生的原因、经过以及相关事后处理、责任认定和加价水费减免比例。</w:t>
      </w:r>
    </w:p>
    <w:p w14:paraId="794E4D23">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c.由2名以上工作人员分别在调查报告上手写签名。</w:t>
      </w:r>
    </w:p>
    <w:p w14:paraId="243A19A3">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②加价水费减免比例</w:t>
      </w:r>
    </w:p>
    <w:p w14:paraId="2C5997FC">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a.非人为因素造成的管网破损，水量漏失的，</w:t>
      </w:r>
      <w:r>
        <w:rPr>
          <w:rFonts w:hint="eastAsia" w:ascii="仿宋_GB2312" w:hAnsi="仿宋_GB2312" w:cs="仿宋_GB2312"/>
          <w:highlight w:val="none"/>
          <w:lang w:val="en-US" w:eastAsia="zh-CN"/>
        </w:rPr>
        <w:t>可</w:t>
      </w:r>
      <w:r>
        <w:rPr>
          <w:rFonts w:hint="eastAsia" w:ascii="仿宋_GB2312" w:hAnsi="仿宋_GB2312" w:cs="仿宋_GB2312"/>
          <w:highlight w:val="none"/>
        </w:rPr>
        <w:t>减免管网修复后上个月</w:t>
      </w:r>
      <w:r>
        <w:rPr>
          <w:rFonts w:hint="eastAsia" w:ascii="仿宋_GB2312" w:hAnsi="仿宋_GB2312" w:cs="仿宋_GB2312"/>
          <w:highlight w:val="none"/>
          <w:lang w:val="en-US" w:eastAsia="zh-CN"/>
        </w:rPr>
        <w:t>相应水量的</w:t>
      </w:r>
      <w:r>
        <w:rPr>
          <w:rFonts w:hint="eastAsia" w:ascii="仿宋_GB2312" w:hAnsi="仿宋_GB2312" w:cs="仿宋_GB2312"/>
          <w:highlight w:val="none"/>
        </w:rPr>
        <w:t>50%加价水费。</w:t>
      </w:r>
    </w:p>
    <w:p w14:paraId="5719E519">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highlight w:val="none"/>
        </w:rPr>
        <w:t>b.厂房搬迁或用水单位性质发生变更第一个月内无法办理增加用水指标申请，</w:t>
      </w:r>
      <w:r>
        <w:rPr>
          <w:rFonts w:hint="eastAsia" w:ascii="仿宋_GB2312" w:hAnsi="仿宋_GB2312" w:cs="仿宋_GB2312"/>
          <w:highlight w:val="none"/>
          <w:lang w:val="en-US" w:eastAsia="zh-CN"/>
        </w:rPr>
        <w:t>可</w:t>
      </w:r>
      <w:r>
        <w:rPr>
          <w:rFonts w:hint="eastAsia" w:ascii="仿宋_GB2312" w:hAnsi="仿宋_GB2312" w:cs="仿宋_GB2312"/>
          <w:highlight w:val="none"/>
        </w:rPr>
        <w:t>减免当月内30%加价水费。</w:t>
      </w:r>
    </w:p>
    <w:p w14:paraId="42150F5C">
      <w:pPr>
        <w:tabs>
          <w:tab w:val="left" w:pos="510"/>
        </w:tabs>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cs="仿宋_GB2312"/>
          <w:highlight w:val="none"/>
        </w:rPr>
        <w:t>c.</w:t>
      </w:r>
      <w:r>
        <w:rPr>
          <w:rFonts w:hint="eastAsia" w:ascii="仿宋_GB2312" w:hAnsi="仿宋_GB2312" w:eastAsia="仿宋_GB2312" w:cs="仿宋_GB2312"/>
          <w:bCs/>
          <w:sz w:val="32"/>
          <w:szCs w:val="32"/>
          <w:highlight w:val="none"/>
        </w:rPr>
        <w:t>抢险救灾、消防、军事演练以及其他临时公益性、应急性用水</w:t>
      </w:r>
      <w:r>
        <w:rPr>
          <w:rFonts w:hint="eastAsia" w:ascii="仿宋_GB2312" w:hAnsi="仿宋_GB2312" w:cs="仿宋_GB2312"/>
          <w:bCs/>
          <w:sz w:val="32"/>
          <w:szCs w:val="32"/>
          <w:highlight w:val="none"/>
          <w:lang w:eastAsia="zh-CN"/>
        </w:rPr>
        <w:t>，</w:t>
      </w:r>
      <w:r>
        <w:rPr>
          <w:rFonts w:hint="eastAsia" w:ascii="仿宋_GB2312" w:hAnsi="仿宋_GB2312" w:cs="仿宋_GB2312"/>
          <w:sz w:val="32"/>
          <w:szCs w:val="32"/>
          <w:highlight w:val="none"/>
        </w:rPr>
        <w:t>应减免事发期间</w:t>
      </w:r>
      <w:r>
        <w:rPr>
          <w:rFonts w:hint="eastAsia" w:ascii="仿宋_GB2312" w:hAnsi="仿宋_GB2312" w:cs="仿宋_GB2312"/>
          <w:sz w:val="32"/>
          <w:szCs w:val="32"/>
          <w:highlight w:val="none"/>
          <w:lang w:val="en-US" w:eastAsia="zh-CN"/>
        </w:rPr>
        <w:t>相应水量的</w:t>
      </w:r>
      <w:r>
        <w:rPr>
          <w:rFonts w:hint="eastAsia" w:ascii="仿宋_GB2312" w:hAnsi="仿宋_GB2312" w:cs="仿宋_GB2312"/>
          <w:sz w:val="32"/>
          <w:szCs w:val="32"/>
          <w:highlight w:val="none"/>
        </w:rPr>
        <w:t>加价水费。</w:t>
      </w:r>
    </w:p>
    <w:p w14:paraId="5B52CF26">
      <w:pPr>
        <w:bidi w:val="0"/>
        <w:spacing w:line="560" w:lineRule="exact"/>
        <w:rPr>
          <w:rFonts w:hint="eastAsia" w:ascii="仿宋_GB2312" w:hAnsi="仿宋_GB2312" w:cs="仿宋_GB2312"/>
          <w:sz w:val="32"/>
          <w:szCs w:val="32"/>
          <w:highlight w:val="none"/>
        </w:rPr>
      </w:pPr>
      <w:r>
        <w:rPr>
          <w:rFonts w:hint="eastAsia" w:ascii="仿宋_GB2312" w:hAnsi="仿宋_GB2312" w:cs="仿宋_GB2312"/>
          <w:bCs/>
          <w:sz w:val="32"/>
          <w:szCs w:val="32"/>
          <w:highlight w:val="none"/>
          <w:lang w:val="en-US" w:eastAsia="zh-CN"/>
        </w:rPr>
        <w:t>d.</w:t>
      </w:r>
      <w:r>
        <w:rPr>
          <w:rFonts w:hint="eastAsia" w:ascii="仿宋_GB2312" w:hAnsi="仿宋_GB2312" w:eastAsia="仿宋_GB2312" w:cs="仿宋_GB2312"/>
          <w:bCs/>
          <w:sz w:val="32"/>
          <w:szCs w:val="32"/>
          <w:highlight w:val="none"/>
        </w:rPr>
        <w:t>由不可抗力因素包括自然灾害，如台风、地震、洪水、冰雹等；政府行为，如征收、征用等；社会异常事件，如战争、罢工、骚乱等。以上情况造成的管网破损，水量漏失，事发后立即采取止损措施，并及时修复的</w:t>
      </w:r>
      <w:r>
        <w:rPr>
          <w:rFonts w:hint="eastAsia" w:ascii="仿宋_GB2312" w:hAnsi="仿宋_GB2312" w:cs="仿宋_GB2312"/>
          <w:bCs/>
          <w:sz w:val="32"/>
          <w:szCs w:val="32"/>
          <w:highlight w:val="none"/>
          <w:lang w:val="en-US" w:eastAsia="zh-CN"/>
        </w:rPr>
        <w:t>,</w:t>
      </w:r>
      <w:r>
        <w:rPr>
          <w:rFonts w:hint="eastAsia" w:ascii="仿宋_GB2312" w:hAnsi="仿宋_GB2312" w:cs="仿宋_GB2312"/>
          <w:sz w:val="32"/>
          <w:szCs w:val="32"/>
          <w:highlight w:val="none"/>
        </w:rPr>
        <w:t>应减免管网修复后上个月</w:t>
      </w:r>
      <w:r>
        <w:rPr>
          <w:rFonts w:hint="eastAsia" w:ascii="仿宋_GB2312" w:hAnsi="仿宋_GB2312" w:cs="仿宋_GB2312"/>
          <w:sz w:val="32"/>
          <w:szCs w:val="32"/>
          <w:highlight w:val="none"/>
          <w:lang w:val="en-US" w:eastAsia="zh-CN"/>
        </w:rPr>
        <w:t>相应水量的</w:t>
      </w:r>
      <w:r>
        <w:rPr>
          <w:rFonts w:hint="eastAsia" w:ascii="仿宋_GB2312" w:hAnsi="仿宋_GB2312" w:cs="仿宋_GB2312"/>
          <w:sz w:val="32"/>
          <w:szCs w:val="32"/>
          <w:highlight w:val="none"/>
        </w:rPr>
        <w:t>加价水费。</w:t>
      </w:r>
    </w:p>
    <w:p w14:paraId="615F92B3">
      <w:pPr>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highlight w:val="none"/>
        </w:rPr>
      </w:pPr>
      <w:r>
        <w:rPr>
          <w:rFonts w:hint="eastAsia" w:ascii="仿宋_GB2312" w:hAnsi="仿宋_GB2312" w:cs="仿宋_GB2312"/>
          <w:bCs/>
          <w:sz w:val="32"/>
          <w:szCs w:val="32"/>
          <w:highlight w:val="none"/>
          <w:lang w:val="en-US" w:eastAsia="zh-CN"/>
        </w:rPr>
        <w:t>e.</w:t>
      </w:r>
      <w:r>
        <w:rPr>
          <w:rFonts w:hint="eastAsia" w:ascii="仿宋_GB2312" w:hAnsi="仿宋_GB2312" w:cs="仿宋_GB2312"/>
          <w:highlight w:val="none"/>
        </w:rPr>
        <w:t>如有特殊情况则需用水户提供相关文件作为证明材料，水务公司将按照文件内相关要求适当调整加价水费减免比例。</w:t>
      </w:r>
    </w:p>
    <w:p w14:paraId="13998332">
      <w:pPr>
        <w:pStyle w:val="7"/>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highlight w:val="none"/>
          <w:lang w:eastAsia="zh-CN"/>
        </w:rPr>
      </w:pPr>
      <w:r>
        <w:rPr>
          <w:rFonts w:hint="eastAsia" w:ascii="仿宋_GB2312" w:hAnsi="仿宋_GB2312" w:cs="仿宋_GB2312"/>
          <w:sz w:val="32"/>
          <w:highlight w:val="none"/>
        </w:rPr>
        <w:t>③调查报告完成后，工作人员需将调查报告及相关材料</w:t>
      </w:r>
      <w:r>
        <w:rPr>
          <w:rFonts w:hint="eastAsia" w:ascii="仿宋_GB2312" w:hAnsi="仿宋_GB2312" w:cs="仿宋_GB2312"/>
          <w:sz w:val="32"/>
          <w:highlight w:val="none"/>
          <w:lang w:val="en-US" w:eastAsia="zh-CN"/>
        </w:rPr>
        <w:t>上报区域经理及区域负责人复核，并在</w:t>
      </w:r>
      <w:r>
        <w:rPr>
          <w:rFonts w:hint="eastAsia" w:ascii="仿宋_GB2312" w:hAnsi="仿宋_GB2312" w:cs="仿宋_GB2312"/>
          <w:sz w:val="32"/>
          <w:highlight w:val="none"/>
        </w:rPr>
        <w:t>调查报告上签署意见</w:t>
      </w:r>
      <w:r>
        <w:rPr>
          <w:rFonts w:hint="eastAsia" w:ascii="仿宋_GB2312" w:hAnsi="仿宋_GB2312" w:cs="仿宋_GB2312"/>
          <w:sz w:val="32"/>
          <w:highlight w:val="none"/>
          <w:lang w:val="en-US" w:eastAsia="zh-CN"/>
        </w:rPr>
        <w:t>及</w:t>
      </w:r>
      <w:r>
        <w:rPr>
          <w:rFonts w:hint="eastAsia" w:ascii="仿宋_GB2312" w:hAnsi="仿宋_GB2312" w:cs="仿宋_GB2312"/>
          <w:sz w:val="32"/>
          <w:highlight w:val="none"/>
        </w:rPr>
        <w:t>签名</w:t>
      </w:r>
      <w:r>
        <w:rPr>
          <w:rFonts w:hint="eastAsia" w:ascii="仿宋_GB2312" w:hAnsi="仿宋_GB2312" w:cs="仿宋_GB2312"/>
          <w:sz w:val="32"/>
          <w:highlight w:val="none"/>
          <w:lang w:eastAsia="zh-CN"/>
        </w:rPr>
        <w:t>。</w:t>
      </w:r>
    </w:p>
    <w:p w14:paraId="6DCCB0BB">
      <w:pPr>
        <w:pStyle w:val="7"/>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rPr>
        <w:t>④</w:t>
      </w:r>
      <w:r>
        <w:rPr>
          <w:rFonts w:hint="eastAsia" w:ascii="仿宋_GB2312" w:hAnsi="仿宋_GB2312" w:cs="仿宋_GB2312"/>
          <w:sz w:val="32"/>
          <w:highlight w:val="none"/>
        </w:rPr>
        <w:t>水</w:t>
      </w:r>
      <w:r>
        <w:rPr>
          <w:rFonts w:hint="eastAsia" w:ascii="仿宋_GB2312" w:hAnsi="仿宋_GB2312" w:cs="仿宋_GB2312"/>
          <w:color w:val="auto"/>
          <w:sz w:val="32"/>
          <w:highlight w:val="none"/>
        </w:rPr>
        <w:t>务公司于每月</w:t>
      </w:r>
      <w:r>
        <w:rPr>
          <w:rFonts w:hint="eastAsia" w:ascii="仿宋_GB2312" w:hAnsi="仿宋_GB2312" w:cs="仿宋_GB2312"/>
          <w:color w:val="auto"/>
          <w:sz w:val="32"/>
          <w:highlight w:val="none"/>
          <w:lang w:val="en-US" w:eastAsia="zh-CN"/>
        </w:rPr>
        <w:t>20</w:t>
      </w:r>
      <w:r>
        <w:rPr>
          <w:rFonts w:hint="eastAsia" w:ascii="仿宋_GB2312" w:hAnsi="仿宋_GB2312" w:cs="仿宋_GB2312"/>
          <w:color w:val="auto"/>
          <w:sz w:val="32"/>
          <w:highlight w:val="none"/>
        </w:rPr>
        <w:t>日前向住建局集中报送本月初审通过的申请材料。对复审通过的用户，住建局于每月</w:t>
      </w:r>
      <w:r>
        <w:rPr>
          <w:rFonts w:hint="eastAsia" w:ascii="仿宋_GB2312" w:hAnsi="仿宋_GB2312" w:cs="仿宋_GB2312"/>
          <w:color w:val="auto"/>
          <w:sz w:val="32"/>
          <w:highlight w:val="none"/>
          <w:lang w:val="en-US" w:eastAsia="zh-CN"/>
        </w:rPr>
        <w:t>30</w:t>
      </w:r>
      <w:r>
        <w:rPr>
          <w:rFonts w:hint="eastAsia" w:ascii="仿宋_GB2312" w:hAnsi="仿宋_GB2312" w:cs="仿宋_GB2312"/>
          <w:color w:val="auto"/>
          <w:sz w:val="32"/>
          <w:highlight w:val="none"/>
        </w:rPr>
        <w:t>日前发函给水务公司</w:t>
      </w:r>
      <w:r>
        <w:rPr>
          <w:rFonts w:hint="eastAsia" w:ascii="仿宋_GB2312" w:hAnsi="仿宋_GB2312" w:cs="仿宋_GB2312"/>
          <w:color w:val="auto"/>
          <w:sz w:val="32"/>
          <w:highlight w:val="none"/>
          <w:lang w:eastAsia="zh-CN"/>
        </w:rPr>
        <w:t>。</w:t>
      </w:r>
    </w:p>
    <w:p w14:paraId="79F74B85">
      <w:pPr>
        <w:pStyle w:val="4"/>
        <w:rPr>
          <w:rFonts w:hint="eastAsia"/>
          <w:b w:val="0"/>
          <w:bCs w:val="0"/>
          <w:lang w:val="en-US" w:eastAsia="zh-CN"/>
        </w:rPr>
      </w:pPr>
      <w:r>
        <w:rPr>
          <w:rFonts w:hint="eastAsia"/>
          <w:b w:val="0"/>
          <w:bCs w:val="0"/>
          <w:lang w:val="en-US" w:eastAsia="zh-CN"/>
        </w:rPr>
        <w:t>（三）</w:t>
      </w:r>
      <w:bookmarkStart w:id="5" w:name="_GoBack"/>
      <w:bookmarkEnd w:id="5"/>
      <w:r>
        <w:rPr>
          <w:rFonts w:hint="eastAsia" w:ascii="宋体" w:hAnsi="宋体"/>
          <w:b w:val="0"/>
          <w:bCs w:val="0"/>
          <w:szCs w:val="27"/>
          <w:lang w:val="en-US" w:eastAsia="zh-CN"/>
        </w:rPr>
        <w:t>城市节水行政主管部门</w:t>
      </w:r>
      <w:r>
        <w:rPr>
          <w:rFonts w:hint="eastAsia"/>
          <w:b w:val="0"/>
          <w:bCs w:val="0"/>
          <w:lang w:val="en-US" w:eastAsia="zh-CN"/>
        </w:rPr>
        <w:t>复核</w:t>
      </w:r>
    </w:p>
    <w:p w14:paraId="6DD6521E">
      <w:pPr>
        <w:spacing w:line="560" w:lineRule="exact"/>
        <w:rPr>
          <w:rFonts w:hint="eastAsia"/>
          <w:szCs w:val="32"/>
          <w:lang w:val="en-US" w:eastAsia="zh-CN"/>
        </w:rPr>
      </w:pPr>
      <w:r>
        <w:rPr>
          <w:rFonts w:hint="eastAsia" w:ascii="Calibri" w:hAnsi="Calibri"/>
          <w:b w:val="0"/>
          <w:bCs w:val="0"/>
          <w:szCs w:val="32"/>
          <w:highlight w:val="none"/>
          <w:u w:val="none"/>
          <w:lang w:val="en-US" w:eastAsia="zh-CN"/>
        </w:rPr>
        <w:t>经水务公司审核通过的材料，提交至城市节水行政主管部门复核，复核通过后，由城市节水行政主管部门正式函告水务公司执行</w:t>
      </w:r>
      <w:r>
        <w:rPr>
          <w:rFonts w:hint="eastAsia" w:ascii="Calibri" w:hAnsi="Calibri"/>
          <w:b w:val="0"/>
          <w:bCs w:val="0"/>
          <w:szCs w:val="32"/>
          <w:highlight w:val="none"/>
          <w:lang w:val="en-US" w:eastAsia="zh-CN"/>
        </w:rPr>
        <w:t>。</w:t>
      </w:r>
    </w:p>
    <w:sectPr>
      <w:footerReference r:id="rId5" w:type="default"/>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A8C3">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2DBEF5">
                <w:pPr>
                  <w:pStyle w:val="8"/>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eastAsia="zh-CN"/>
                  </w:rPr>
                  <w:fldChar w:fldCharType="begin"/>
                </w:r>
                <w:r>
                  <w:rPr>
                    <w:rFonts w:hint="default" w:ascii="Times New Roman" w:hAnsi="Times New Roman" w:cs="Times New Roman"/>
                    <w:sz w:val="20"/>
                    <w:szCs w:val="20"/>
                    <w:lang w:eastAsia="zh-CN"/>
                  </w:rPr>
                  <w:instrText xml:space="preserve"> PAGE  \* MERGEFORMAT </w:instrText>
                </w:r>
                <w:r>
                  <w:rPr>
                    <w:rFonts w:hint="default" w:ascii="Times New Roman" w:hAnsi="Times New Roman" w:cs="Times New Roman"/>
                    <w:sz w:val="20"/>
                    <w:szCs w:val="20"/>
                    <w:lang w:eastAsia="zh-CN"/>
                  </w:rPr>
                  <w:fldChar w:fldCharType="separate"/>
                </w:r>
                <w:r>
                  <w:rPr>
                    <w:rFonts w:hint="default" w:ascii="Times New Roman" w:hAnsi="Times New Roman" w:cs="Times New Roman"/>
                    <w:sz w:val="20"/>
                    <w:szCs w:val="20"/>
                    <w:lang w:eastAsia="zh-CN"/>
                  </w:rPr>
                  <w:t>1</w:t>
                </w:r>
                <w:r>
                  <w:rPr>
                    <w:rFonts w:hint="default" w:ascii="Times New Roman" w:hAnsi="Times New Roman" w:cs="Times New Roman"/>
                    <w:sz w:val="20"/>
                    <w:szCs w:val="20"/>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jMzNiOWEyYWYzZWE5NzUwYmEwZGVhMzkzNDg1YzEifQ=="/>
  </w:docVars>
  <w:rsids>
    <w:rsidRoot w:val="00A94A1A"/>
    <w:rsid w:val="00A94A1A"/>
    <w:rsid w:val="00AA1E5D"/>
    <w:rsid w:val="00F25E83"/>
    <w:rsid w:val="00FD7320"/>
    <w:rsid w:val="02FA438B"/>
    <w:rsid w:val="135F43AD"/>
    <w:rsid w:val="14377107"/>
    <w:rsid w:val="16EB3D91"/>
    <w:rsid w:val="174F053B"/>
    <w:rsid w:val="18212DFC"/>
    <w:rsid w:val="1A72716F"/>
    <w:rsid w:val="1B7E7DF7"/>
    <w:rsid w:val="268D7140"/>
    <w:rsid w:val="2D104537"/>
    <w:rsid w:val="38042FDA"/>
    <w:rsid w:val="395A55A8"/>
    <w:rsid w:val="3AA301CC"/>
    <w:rsid w:val="3B0E4D57"/>
    <w:rsid w:val="3D000DF9"/>
    <w:rsid w:val="426254CD"/>
    <w:rsid w:val="4596539E"/>
    <w:rsid w:val="493A6E83"/>
    <w:rsid w:val="4AEC770E"/>
    <w:rsid w:val="4B427C4A"/>
    <w:rsid w:val="54F42533"/>
    <w:rsid w:val="5B530B01"/>
    <w:rsid w:val="5D1E5883"/>
    <w:rsid w:val="5D72616D"/>
    <w:rsid w:val="61AA3DF4"/>
    <w:rsid w:val="64464FE2"/>
    <w:rsid w:val="67931B01"/>
    <w:rsid w:val="6D34343E"/>
    <w:rsid w:val="6D9671FE"/>
    <w:rsid w:val="6D995997"/>
    <w:rsid w:val="6F6707F0"/>
    <w:rsid w:val="7F20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64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2"/>
    <w:autoRedefine/>
    <w:qFormat/>
    <w:uiPriority w:val="0"/>
    <w:pPr>
      <w:keepNext/>
      <w:keepLines/>
      <w:spacing w:line="560" w:lineRule="exact"/>
      <w:jc w:val="center"/>
      <w:outlineLvl w:val="0"/>
    </w:pPr>
    <w:rPr>
      <w:rFonts w:ascii="Times New Roman" w:hAnsi="Times New Roman" w:eastAsia="方正小标宋简体"/>
      <w:bCs/>
      <w:kern w:val="44"/>
      <w:sz w:val="44"/>
      <w:szCs w:val="44"/>
    </w:rPr>
  </w:style>
  <w:style w:type="paragraph" w:styleId="3">
    <w:name w:val="heading 2"/>
    <w:basedOn w:val="1"/>
    <w:next w:val="1"/>
    <w:autoRedefine/>
    <w:unhideWhenUsed/>
    <w:qFormat/>
    <w:uiPriority w:val="9"/>
    <w:pPr>
      <w:spacing w:line="500" w:lineRule="exact"/>
      <w:ind w:firstLine="880" w:firstLineChars="200"/>
      <w:outlineLvl w:val="1"/>
    </w:pPr>
    <w:rPr>
      <w:rFonts w:hint="eastAsia" w:eastAsia="黑体"/>
      <w:snapToGrid w:val="0"/>
      <w:sz w:val="32"/>
      <w:szCs w:val="36"/>
    </w:rPr>
  </w:style>
  <w:style w:type="paragraph" w:styleId="4">
    <w:name w:val="heading 3"/>
    <w:basedOn w:val="1"/>
    <w:next w:val="1"/>
    <w:autoRedefine/>
    <w:unhideWhenUsed/>
    <w:qFormat/>
    <w:uiPriority w:val="9"/>
    <w:pPr>
      <w:spacing w:beforeAutospacing="0" w:afterAutospacing="0" w:line="500" w:lineRule="exact"/>
      <w:ind w:firstLine="640" w:firstLineChars="200"/>
      <w:jc w:val="left"/>
      <w:outlineLvl w:val="2"/>
    </w:pPr>
    <w:rPr>
      <w:rFonts w:hint="eastAsia" w:ascii="宋体" w:hAnsi="宋体" w:eastAsia="楷体_GB2312" w:cs="宋体"/>
      <w:kern w:val="0"/>
      <w:sz w:val="32"/>
      <w:szCs w:val="27"/>
      <w:lang w:bidi="ar"/>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afterLines="0" w:afterAutospacing="0"/>
    </w:pPr>
  </w:style>
  <w:style w:type="paragraph" w:styleId="7">
    <w:name w:val="Balloon Text"/>
    <w:basedOn w:val="1"/>
    <w:link w:val="15"/>
    <w:autoRedefine/>
    <w:qFormat/>
    <w:uiPriority w:val="0"/>
    <w:rPr>
      <w:rFonts w:ascii="Times New Roman" w:hAnsi="Times New Roman"/>
      <w:kern w:val="0"/>
      <w:sz w:val="18"/>
      <w:szCs w:val="18"/>
    </w:rPr>
  </w:style>
  <w:style w:type="paragraph" w:styleId="8">
    <w:name w:val="footer"/>
    <w:basedOn w:val="1"/>
    <w:link w:val="14"/>
    <w:autoRedefine/>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标题 1 字符"/>
    <w:basedOn w:val="11"/>
    <w:link w:val="2"/>
    <w:qFormat/>
    <w:uiPriority w:val="0"/>
    <w:rPr>
      <w:rFonts w:ascii="Times New Roman" w:hAnsi="Times New Roman" w:eastAsia="方正小标宋简体" w:cs="Times New Roman"/>
      <w:bCs/>
      <w:kern w:val="44"/>
      <w:sz w:val="44"/>
      <w:szCs w:val="44"/>
    </w:rPr>
  </w:style>
  <w:style w:type="character" w:customStyle="1" w:styleId="13">
    <w:name w:val="页眉 字符"/>
    <w:basedOn w:val="11"/>
    <w:link w:val="9"/>
    <w:autoRedefine/>
    <w:qFormat/>
    <w:uiPriority w:val="99"/>
    <w:rPr>
      <w:sz w:val="18"/>
      <w:szCs w:val="18"/>
    </w:rPr>
  </w:style>
  <w:style w:type="character" w:customStyle="1" w:styleId="14">
    <w:name w:val="页脚 字符"/>
    <w:basedOn w:val="11"/>
    <w:link w:val="8"/>
    <w:autoRedefine/>
    <w:qFormat/>
    <w:uiPriority w:val="99"/>
    <w:rPr>
      <w:sz w:val="18"/>
      <w:szCs w:val="18"/>
    </w:rPr>
  </w:style>
  <w:style w:type="character" w:customStyle="1" w:styleId="15">
    <w:name w:val="批注框文本 字符"/>
    <w:basedOn w:val="11"/>
    <w:link w:val="7"/>
    <w:autoRedefine/>
    <w:qFormat/>
    <w:uiPriority w:val="0"/>
    <w:rPr>
      <w:rFonts w:ascii="Times New Roman" w:hAnsi="Times New Roman" w:eastAsia="宋体" w:cs="Times New Roman"/>
      <w:kern w:val="0"/>
      <w:sz w:val="18"/>
      <w:szCs w:val="18"/>
    </w:rPr>
  </w:style>
  <w:style w:type="paragraph" w:styleId="1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1758</Words>
  <Characters>1841</Characters>
  <Lines>15</Lines>
  <Paragraphs>4</Paragraphs>
  <TotalTime>1</TotalTime>
  <ScaleCrop>false</ScaleCrop>
  <LinksUpToDate>false</LinksUpToDate>
  <CharactersWithSpaces>1844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2021-01-26T02:46:00Z</dcterms:created>
  <dc:creator>Lu Binbin</dc:creator>
  <cp:lastModifiedBy>林芳</cp:lastModifiedBy>
  <cp:lastPrinted>2021-04-13T06:39:00Z</cp:lastPrinted>
  <dcterms:modified xsi:type="dcterms:W3CDTF">2025-11-18T02:52:09Z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ECD45ECAC8C1488CAED6F9C88EC6943B</vt:lpwstr>
  </property>
  <property fmtid="{D5CDD505-2E9C-101B-9397-08002B2CF9AE}" pid="4" name="KSOTemplateDocerSaveRecord">
    <vt:lpwstr>eyJoZGlkIjoiMzljMzNiOWEyYWYzZWE5NzUwYmEwZGVhMzkzNDg1YzEiLCJ1c2VySWQiOiIzNTE2Nzk0OTQifQ==</vt:lpwstr>
  </property>
</Properties>
</file>