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8D67D">
      <w:pPr>
        <w:pStyle w:val="2"/>
        <w:spacing w:before="0" w:after="156" w:afterLines="50" w:line="560" w:lineRule="exact"/>
        <w:jc w:val="left"/>
        <w:rPr>
          <w:rFonts w:hint="eastAsia" w:ascii="黑体" w:hAnsi="黑体" w:eastAsia="方正小标宋简体"/>
          <w:b w:val="0"/>
          <w:bCs w:val="0"/>
          <w:sz w:val="32"/>
          <w:szCs w:val="32"/>
          <w:lang w:eastAsia="zh-CN"/>
        </w:rPr>
      </w:pPr>
      <w:bookmarkStart w:id="0" w:name="_Toc56531694"/>
      <w:r>
        <w:rPr>
          <w:rFonts w:hint="eastAsia" w:ascii="黑体" w:hAnsi="黑体"/>
          <w:b w:val="0"/>
          <w:bCs w:val="0"/>
          <w:sz w:val="32"/>
          <w:szCs w:val="32"/>
        </w:rPr>
        <w:t>附件</w:t>
      </w:r>
      <w:bookmarkEnd w:id="0"/>
      <w:r>
        <w:rPr>
          <w:rFonts w:hint="eastAsia" w:ascii="黑体" w:hAnsi="黑体"/>
          <w:b w:val="0"/>
          <w:bCs w:val="0"/>
          <w:sz w:val="32"/>
          <w:szCs w:val="32"/>
          <w:lang w:val="en-US" w:eastAsia="zh-CN"/>
        </w:rPr>
        <w:t>5</w:t>
      </w:r>
    </w:p>
    <w:p w14:paraId="6A6A3712">
      <w:pPr>
        <w:pStyle w:val="2"/>
        <w:bidi w:val="0"/>
        <w:spacing w:line="560" w:lineRule="exact"/>
        <w:rPr>
          <w:rFonts w:hint="eastAsia"/>
        </w:rPr>
      </w:pPr>
      <w:bookmarkStart w:id="1" w:name="_Hlk56531776"/>
      <w:r>
        <w:rPr>
          <w:rFonts w:hint="eastAsia"/>
        </w:rPr>
        <w:t>非</w:t>
      </w:r>
      <w:bookmarkStart w:id="2" w:name="_Hlk56617556"/>
      <w:r>
        <w:rPr>
          <w:rFonts w:hint="eastAsia"/>
        </w:rPr>
        <w:t>居民定额（计划）用水户水费加价减免</w:t>
      </w:r>
    </w:p>
    <w:p w14:paraId="01E7C671">
      <w:pPr>
        <w:pStyle w:val="2"/>
        <w:bidi w:val="0"/>
        <w:spacing w:line="560" w:lineRule="exact"/>
        <w:rPr>
          <w:rFonts w:hint="eastAsia"/>
        </w:rPr>
      </w:pPr>
      <w:r>
        <w:rPr>
          <w:rFonts w:hint="eastAsia"/>
        </w:rPr>
        <w:t>申报附送资料明细清单</w:t>
      </w:r>
      <w:bookmarkEnd w:id="2"/>
    </w:p>
    <w:p w14:paraId="23CF206B">
      <w:pPr>
        <w:spacing w:line="560" w:lineRule="exact"/>
      </w:pPr>
    </w:p>
    <w:bookmarkEnd w:id="1"/>
    <w:p w14:paraId="5A622D16">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以下资料均需申报人提供复印件，并且加盖公章或</w:t>
      </w:r>
      <w:bookmarkStart w:id="3" w:name="_GoBack"/>
      <w:bookmarkEnd w:id="3"/>
      <w:r>
        <w:rPr>
          <w:rFonts w:hint="eastAsia" w:ascii="仿宋_GB2312" w:hAnsi="黑体" w:eastAsia="仿宋_GB2312"/>
          <w:sz w:val="30"/>
          <w:szCs w:val="30"/>
        </w:rPr>
        <w:t>个人签章。</w:t>
      </w:r>
    </w:p>
    <w:p w14:paraId="093115EC">
      <w:pPr>
        <w:pStyle w:val="3"/>
        <w:bidi w:val="0"/>
        <w:spacing w:line="560" w:lineRule="exact"/>
        <w:rPr>
          <w:rFonts w:ascii="仿宋_GB2312" w:hAnsi="黑体" w:eastAsia="仿宋_GB2312"/>
          <w:szCs w:val="30"/>
        </w:rPr>
      </w:pPr>
      <w:r>
        <w:rPr>
          <w:rFonts w:hint="eastAsia"/>
        </w:rPr>
        <w:t>一、抢险救灾、消防、军事演练以及其他临时公益性、应急性用水：</w:t>
      </w:r>
    </w:p>
    <w:p w14:paraId="397264CE">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（一）事发前后各</w:t>
      </w:r>
      <w:r>
        <w:rPr>
          <w:rFonts w:ascii="仿宋_GB2312" w:hAnsi="黑体" w:eastAsia="仿宋_GB2312"/>
          <w:sz w:val="30"/>
          <w:szCs w:val="30"/>
        </w:rPr>
        <w:t>1个月的用水清单；</w:t>
      </w:r>
    </w:p>
    <w:p w14:paraId="186646CC">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（二）现场照片；</w:t>
      </w:r>
    </w:p>
    <w:p w14:paraId="789054B7">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（三）相关文字说明材料。</w:t>
      </w:r>
    </w:p>
    <w:p w14:paraId="417E60F8">
      <w:pPr>
        <w:pStyle w:val="3"/>
        <w:bidi w:val="0"/>
        <w:spacing w:line="560" w:lineRule="exact"/>
      </w:pPr>
      <w:r>
        <w:rPr>
          <w:rFonts w:hint="eastAsia"/>
        </w:rPr>
        <w:t>二、由不可抗力因素造成的管网破损，水量漏失，事发后立即采取止损措施，并及时修复的：</w:t>
      </w:r>
    </w:p>
    <w:p w14:paraId="64FB0E9A">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（一）事发前后各</w:t>
      </w:r>
      <w:r>
        <w:rPr>
          <w:rFonts w:ascii="仿宋_GB2312" w:hAnsi="黑体" w:eastAsia="仿宋_GB2312"/>
          <w:sz w:val="30"/>
          <w:szCs w:val="30"/>
        </w:rPr>
        <w:t>1个月的用水清单；</w:t>
      </w:r>
    </w:p>
    <w:p w14:paraId="780BA016">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（二）维修前后对比照片、施工合同、施工发票</w:t>
      </w:r>
      <w:r>
        <w:rPr>
          <w:rFonts w:hint="eastAsia" w:ascii="仿宋_GB2312" w:hAnsi="黑体" w:eastAsia="仿宋_GB2312"/>
          <w:sz w:val="30"/>
          <w:szCs w:val="30"/>
          <w:lang w:val="en-US" w:eastAsia="zh-CN"/>
        </w:rPr>
        <w:t>或其他维修施工的相关证明材料</w:t>
      </w:r>
      <w:r>
        <w:rPr>
          <w:rFonts w:hint="eastAsia" w:ascii="仿宋_GB2312" w:hAnsi="黑体" w:eastAsia="仿宋_GB2312"/>
          <w:sz w:val="30"/>
          <w:szCs w:val="30"/>
        </w:rPr>
        <w:t>；</w:t>
      </w:r>
    </w:p>
    <w:p w14:paraId="41F4E259">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（三）相关文字说明材料。</w:t>
      </w:r>
    </w:p>
    <w:p w14:paraId="0C71238B">
      <w:pPr>
        <w:pStyle w:val="3"/>
        <w:bidi w:val="0"/>
        <w:spacing w:line="560" w:lineRule="exact"/>
      </w:pPr>
      <w:r>
        <w:rPr>
          <w:rFonts w:hint="eastAsia"/>
        </w:rPr>
        <w:t>三、非人为因素指因管网自然老化造成的管网破损，水量漏失，事发后立即采取止损措施，并及时修复的：</w:t>
      </w:r>
    </w:p>
    <w:p w14:paraId="302AC7A8">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（一）事发前后各</w:t>
      </w:r>
      <w:r>
        <w:rPr>
          <w:rFonts w:ascii="仿宋_GB2312" w:hAnsi="黑体" w:eastAsia="仿宋_GB2312"/>
          <w:sz w:val="30"/>
          <w:szCs w:val="30"/>
        </w:rPr>
        <w:t>1个月的用水清单；</w:t>
      </w:r>
    </w:p>
    <w:p w14:paraId="73183B90">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（二）维修前后对比照片、施工合同、施工发票</w:t>
      </w:r>
      <w:r>
        <w:rPr>
          <w:rFonts w:hint="eastAsia" w:ascii="仿宋_GB2312" w:hAnsi="黑体" w:eastAsia="仿宋_GB2312"/>
          <w:sz w:val="30"/>
          <w:szCs w:val="30"/>
          <w:lang w:val="en-US" w:eastAsia="zh-CN"/>
        </w:rPr>
        <w:t>或其他维修施工的相关证明材料</w:t>
      </w:r>
      <w:r>
        <w:rPr>
          <w:rFonts w:hint="eastAsia" w:ascii="仿宋_GB2312" w:hAnsi="黑体" w:eastAsia="仿宋_GB2312"/>
          <w:sz w:val="30"/>
          <w:szCs w:val="30"/>
        </w:rPr>
        <w:t>；</w:t>
      </w:r>
    </w:p>
    <w:p w14:paraId="4F37CF8C">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（三）相关文字说明材料。</w:t>
      </w:r>
    </w:p>
    <w:p w14:paraId="0DF3589A">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（四）</w:t>
      </w:r>
      <w:r>
        <w:rPr>
          <w:rFonts w:hint="eastAsia" w:ascii="仿宋_GB2312" w:hAnsi="黑体" w:eastAsia="仿宋_GB2312"/>
          <w:sz w:val="30"/>
          <w:szCs w:val="30"/>
          <w:lang w:eastAsia="zh-CN"/>
        </w:rPr>
        <w:t>市水务公司</w:t>
      </w:r>
      <w:r>
        <w:rPr>
          <w:rFonts w:hint="eastAsia" w:ascii="仿宋_GB2312" w:hAnsi="黑体" w:eastAsia="仿宋_GB2312"/>
          <w:sz w:val="30"/>
          <w:szCs w:val="30"/>
        </w:rPr>
        <w:t>认定材料。</w:t>
      </w:r>
    </w:p>
    <w:p w14:paraId="54675A93">
      <w:pPr>
        <w:pStyle w:val="3"/>
        <w:bidi w:val="0"/>
        <w:spacing w:line="560" w:lineRule="exact"/>
      </w:pPr>
      <w:r>
        <w:rPr>
          <w:rFonts w:hint="eastAsia"/>
        </w:rPr>
        <w:t>四、厂房搬迁或用水单位性质发生变更第一个抄表周期内无法办理增加用水指标申请的：</w:t>
      </w:r>
    </w:p>
    <w:p w14:paraId="74625D26">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（一）搬迁或单位性质变更证明材料；</w:t>
      </w:r>
    </w:p>
    <w:p w14:paraId="314CEDE2">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（二）相关文字说明材料。</w:t>
      </w:r>
    </w:p>
    <w:p w14:paraId="34B021E5">
      <w:pPr>
        <w:widowControl/>
        <w:spacing w:line="560" w:lineRule="exact"/>
        <w:ind w:firstLine="600" w:firstLineChars="200"/>
        <w:jc w:val="left"/>
        <w:rPr>
          <w:rFonts w:ascii="仿宋_GB2312" w:hAnsi="黑体" w:eastAsia="仿宋_GB2312"/>
          <w:sz w:val="30"/>
          <w:szCs w:val="30"/>
        </w:rPr>
      </w:pPr>
      <w:r>
        <w:rPr>
          <w:rFonts w:hint="eastAsia" w:ascii="仿宋_GB2312" w:hAnsi="黑体" w:eastAsia="仿宋_GB2312"/>
          <w:sz w:val="30"/>
          <w:szCs w:val="30"/>
        </w:rPr>
        <w:t>（三）</w:t>
      </w:r>
      <w:r>
        <w:rPr>
          <w:rFonts w:hint="eastAsia" w:ascii="仿宋_GB2312" w:hAnsi="黑体" w:eastAsia="仿宋_GB2312"/>
          <w:sz w:val="30"/>
          <w:szCs w:val="30"/>
          <w:lang w:val="en-US" w:eastAsia="zh-CN"/>
        </w:rPr>
        <w:t>市水务公司</w:t>
      </w:r>
      <w:r>
        <w:rPr>
          <w:rFonts w:hint="eastAsia" w:ascii="仿宋_GB2312" w:hAnsi="黑体" w:eastAsia="仿宋_GB2312"/>
          <w:sz w:val="30"/>
          <w:szCs w:val="30"/>
        </w:rPr>
        <w:t>认定材料。</w:t>
      </w:r>
    </w:p>
    <w:p w14:paraId="11867731">
      <w:pPr>
        <w:pStyle w:val="3"/>
        <w:bidi w:val="0"/>
        <w:spacing w:line="560" w:lineRule="exact"/>
      </w:pPr>
      <w:r>
        <w:rPr>
          <w:rFonts w:hint="eastAsia"/>
        </w:rPr>
        <w:t>五、其他。因其他特殊原因导致产生超计划（定额）用水量，经</w:t>
      </w:r>
      <w:r>
        <w:rPr>
          <w:rFonts w:hint="eastAsia"/>
          <w:lang w:eastAsia="zh-CN"/>
        </w:rPr>
        <w:t>福清市水务公司</w:t>
      </w:r>
      <w:r>
        <w:rPr>
          <w:rFonts w:hint="eastAsia"/>
        </w:rPr>
        <w:t>现场考核认定的：</w:t>
      </w:r>
    </w:p>
    <w:p w14:paraId="13F5E95E">
      <w:pPr>
        <w:widowControl/>
        <w:spacing w:line="560" w:lineRule="exact"/>
        <w:ind w:firstLine="600" w:firstLineChars="200"/>
        <w:jc w:val="left"/>
        <w:rPr>
          <w:rFonts w:hint="eastAsia"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sz w:val="30"/>
          <w:szCs w:val="30"/>
          <w:lang w:eastAsia="zh-CN"/>
        </w:rPr>
        <w:t>市水务公司</w:t>
      </w:r>
      <w:r>
        <w:rPr>
          <w:rFonts w:hint="eastAsia" w:ascii="仿宋_GB2312" w:hAnsi="黑体" w:eastAsia="仿宋_GB2312"/>
          <w:sz w:val="30"/>
          <w:szCs w:val="30"/>
        </w:rPr>
        <w:t>认定材料。</w:t>
      </w:r>
    </w:p>
    <w:p w14:paraId="542250FE">
      <w:pPr>
        <w:widowControl/>
        <w:spacing w:line="560" w:lineRule="exact"/>
        <w:ind w:firstLine="600" w:firstLineChars="200"/>
        <w:jc w:val="left"/>
        <w:rPr>
          <w:rFonts w:hint="eastAsia" w:ascii="仿宋_GB2312" w:hAnsi="黑体" w:eastAsia="仿宋_GB2312"/>
          <w:sz w:val="30"/>
          <w:szCs w:val="30"/>
        </w:rPr>
      </w:pPr>
      <w:r>
        <w:rPr>
          <w:rFonts w:hint="eastAsia" w:ascii="仿宋_GB2312" w:hAnsi="黑体" w:eastAsia="仿宋_GB2312"/>
          <w:sz w:val="30"/>
          <w:szCs w:val="30"/>
        </w:rPr>
        <w:t>（二）相关证明材料。</w:t>
      </w:r>
    </w:p>
    <w:p w14:paraId="4E223CD7">
      <w:pPr>
        <w:spacing w:line="560" w:lineRule="exact"/>
        <w:ind w:firstLine="640" w:firstLineChars="200"/>
        <w:rPr>
          <w:rFonts w:hint="default" w:eastAsia="黑体"/>
          <w:b w:val="0"/>
          <w:bCs w:val="0"/>
          <w:snapToGrid w:val="0"/>
          <w:sz w:val="32"/>
          <w:szCs w:val="36"/>
          <w:lang w:val="en-US" w:eastAsia="zh-CN"/>
        </w:rPr>
      </w:pPr>
      <w:r>
        <w:rPr>
          <w:rFonts w:hint="eastAsia" w:eastAsia="黑体"/>
          <w:b w:val="0"/>
          <w:bCs w:val="0"/>
          <w:snapToGrid w:val="0"/>
          <w:sz w:val="32"/>
          <w:szCs w:val="36"/>
          <w:lang w:val="en-US" w:eastAsia="zh-CN"/>
        </w:rPr>
        <w:t>六</w:t>
      </w:r>
      <w:r>
        <w:rPr>
          <w:rFonts w:hint="eastAsia" w:ascii="Calibri" w:hAnsi="Calibri" w:eastAsia="黑体"/>
          <w:b w:val="0"/>
          <w:bCs w:val="0"/>
          <w:snapToGrid w:val="0"/>
          <w:sz w:val="32"/>
          <w:szCs w:val="36"/>
          <w:lang w:val="en-US" w:eastAsia="zh-CN"/>
        </w:rPr>
        <w:t>.</w:t>
      </w:r>
      <w:r>
        <w:rPr>
          <w:rFonts w:hint="eastAsia" w:eastAsia="黑体"/>
          <w:b w:val="0"/>
          <w:bCs w:val="0"/>
          <w:snapToGrid w:val="0"/>
          <w:sz w:val="32"/>
          <w:szCs w:val="36"/>
          <w:lang w:val="en-US" w:eastAsia="zh-CN"/>
        </w:rPr>
        <w:t>上报材料</w:t>
      </w:r>
      <w:r>
        <w:rPr>
          <w:rFonts w:hint="eastAsia" w:ascii="Calibri" w:hAnsi="Calibri" w:eastAsia="黑体"/>
          <w:b w:val="0"/>
          <w:bCs w:val="0"/>
          <w:snapToGrid w:val="0"/>
          <w:sz w:val="32"/>
          <w:szCs w:val="36"/>
          <w:lang w:val="en-US" w:eastAsia="zh-CN"/>
        </w:rPr>
        <w:t>内容</w:t>
      </w:r>
      <w:r>
        <w:rPr>
          <w:rFonts w:hint="eastAsia" w:eastAsia="黑体"/>
          <w:snapToGrid w:val="0"/>
          <w:sz w:val="32"/>
          <w:szCs w:val="36"/>
          <w:lang w:val="en-US" w:eastAsia="zh-CN"/>
        </w:rPr>
        <w:t>填写要求</w:t>
      </w:r>
    </w:p>
    <w:p w14:paraId="31F7027F">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黑体" w:eastAsia="仿宋_GB2312"/>
          <w:b w:val="0"/>
          <w:bCs w:val="0"/>
          <w:sz w:val="30"/>
          <w:szCs w:val="30"/>
          <w:lang w:val="en-US" w:eastAsia="zh-CN"/>
        </w:rPr>
      </w:pPr>
      <w:r>
        <w:rPr>
          <w:rFonts w:hint="eastAsia" w:ascii="仿宋_GB2312" w:hAnsi="黑体" w:eastAsia="仿宋_GB2312"/>
          <w:b w:val="0"/>
          <w:bCs w:val="0"/>
          <w:sz w:val="30"/>
          <w:szCs w:val="30"/>
          <w:lang w:val="en-US" w:eastAsia="zh-CN"/>
        </w:rPr>
        <w:t>（一）</w:t>
      </w:r>
      <w:r>
        <w:rPr>
          <w:rFonts w:hint="eastAsia" w:ascii="仿宋_GB2312" w:hAnsi="黑体" w:eastAsia="仿宋_GB2312"/>
          <w:b w:val="0"/>
          <w:bCs w:val="0"/>
          <w:color w:val="auto"/>
          <w:sz w:val="30"/>
          <w:szCs w:val="30"/>
          <w:lang w:val="en-US" w:eastAsia="zh-CN"/>
        </w:rPr>
        <w:t>申请表上理由应详细描述具体内容，</w:t>
      </w:r>
      <w:r>
        <w:rPr>
          <w:rFonts w:hint="eastAsia" w:ascii="仿宋_GB2312" w:hAnsi="黑体" w:eastAsia="仿宋_GB2312"/>
          <w:b w:val="0"/>
          <w:bCs w:val="0"/>
          <w:sz w:val="30"/>
          <w:szCs w:val="30"/>
          <w:lang w:val="en-US" w:eastAsia="zh-CN"/>
        </w:rPr>
        <w:t>减免金额应列出具体计算</w:t>
      </w:r>
      <w:r>
        <w:rPr>
          <w:rFonts w:hint="eastAsia" w:ascii="仿宋_GB2312" w:hAnsi="黑体" w:eastAsia="仿宋_GB2312"/>
          <w:b w:val="0"/>
          <w:bCs w:val="0"/>
          <w:sz w:val="30"/>
          <w:szCs w:val="30"/>
          <w:highlight w:val="none"/>
          <w:lang w:val="en-US" w:eastAsia="zh-CN"/>
        </w:rPr>
        <w:t>公式，水务公司“主管领导”栏的签字需该片区区域负责人签字。</w:t>
      </w:r>
    </w:p>
    <w:p w14:paraId="4C2134F8">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黑体" w:eastAsia="仿宋_GB2312"/>
          <w:b w:val="0"/>
          <w:bCs w:val="0"/>
          <w:color w:val="auto"/>
          <w:sz w:val="30"/>
          <w:szCs w:val="30"/>
          <w:lang w:val="en-US" w:eastAsia="zh-CN"/>
        </w:rPr>
      </w:pPr>
      <w:r>
        <w:rPr>
          <w:rFonts w:hint="eastAsia" w:ascii="仿宋_GB2312" w:hAnsi="黑体" w:eastAsia="仿宋_GB2312"/>
          <w:b w:val="0"/>
          <w:bCs w:val="0"/>
          <w:sz w:val="30"/>
          <w:szCs w:val="30"/>
          <w:lang w:val="en-US" w:eastAsia="zh-CN"/>
        </w:rPr>
        <w:t>（二）</w:t>
      </w:r>
      <w:r>
        <w:rPr>
          <w:rFonts w:hint="eastAsia" w:ascii="仿宋_GB2312" w:hAnsi="黑体" w:eastAsia="仿宋_GB2312"/>
          <w:b w:val="0"/>
          <w:bCs w:val="0"/>
          <w:color w:val="auto"/>
          <w:sz w:val="30"/>
          <w:szCs w:val="30"/>
          <w:lang w:val="en-US" w:eastAsia="zh-CN"/>
        </w:rPr>
        <w:t>现场照片应体现时间、地点、水务公司负责查看现场的人员以及附近明显建筑物参照，并需现场人员签字（需水务公司两人查看现场）。</w:t>
      </w:r>
    </w:p>
    <w:p w14:paraId="2C28D15F">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黑体" w:eastAsia="仿宋_GB2312"/>
          <w:b w:val="0"/>
          <w:bCs w:val="0"/>
          <w:color w:val="auto"/>
          <w:sz w:val="30"/>
          <w:szCs w:val="30"/>
          <w:lang w:val="en-US" w:eastAsia="zh-CN"/>
        </w:rPr>
      </w:pPr>
      <w:r>
        <w:rPr>
          <w:rFonts w:hint="eastAsia" w:ascii="仿宋_GB2312" w:hAnsi="黑体" w:eastAsia="仿宋_GB2312"/>
          <w:b w:val="0"/>
          <w:bCs w:val="0"/>
          <w:sz w:val="30"/>
          <w:szCs w:val="30"/>
          <w:lang w:val="en-US" w:eastAsia="zh-CN"/>
        </w:rPr>
        <w:t>（三）</w:t>
      </w:r>
      <w:r>
        <w:rPr>
          <w:rFonts w:hint="eastAsia" w:ascii="仿宋_GB2312" w:hAnsi="黑体" w:eastAsia="仿宋_GB2312"/>
          <w:b w:val="0"/>
          <w:bCs w:val="0"/>
          <w:color w:val="auto"/>
          <w:sz w:val="30"/>
          <w:szCs w:val="30"/>
          <w:lang w:val="en-US" w:eastAsia="zh-CN"/>
        </w:rPr>
        <w:t>申请表、调查报告、用水清单、现场照片等材料均需水务公司盖章。</w:t>
      </w:r>
    </w:p>
    <w:p w14:paraId="2B7FD036">
      <w:pPr>
        <w:pStyle w:val="6"/>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jMzNiOWEyYWYzZWE5NzUwYmEwZGVhMzkzNDg1YzEifQ=="/>
  </w:docVars>
  <w:rsids>
    <w:rsidRoot w:val="006D1B7F"/>
    <w:rsid w:val="00677BA6"/>
    <w:rsid w:val="006D1B7F"/>
    <w:rsid w:val="00B67F7C"/>
    <w:rsid w:val="00F25E83"/>
    <w:rsid w:val="06FC0882"/>
    <w:rsid w:val="10986366"/>
    <w:rsid w:val="11B053C2"/>
    <w:rsid w:val="160D150C"/>
    <w:rsid w:val="190C621C"/>
    <w:rsid w:val="1A875500"/>
    <w:rsid w:val="34AE7A22"/>
    <w:rsid w:val="357151EC"/>
    <w:rsid w:val="3AEA25CE"/>
    <w:rsid w:val="4C776E92"/>
    <w:rsid w:val="5C3B1E36"/>
    <w:rsid w:val="5CD171DE"/>
    <w:rsid w:val="63EA32C6"/>
    <w:rsid w:val="732E7F4C"/>
    <w:rsid w:val="74982D9F"/>
    <w:rsid w:val="7BBD0260"/>
    <w:rsid w:val="7EBD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autoRedefine/>
    <w:qFormat/>
    <w:uiPriority w:val="0"/>
    <w:pPr>
      <w:keepNext/>
      <w:keepLines/>
      <w:spacing w:line="560" w:lineRule="exact"/>
      <w:jc w:val="center"/>
      <w:outlineLvl w:val="0"/>
    </w:pPr>
    <w:rPr>
      <w:rFonts w:ascii="Times New Roman" w:hAnsi="Times New Roman" w:eastAsia="方正小标宋简体"/>
      <w:bCs/>
      <w:kern w:val="44"/>
      <w:sz w:val="44"/>
      <w:szCs w:val="44"/>
    </w:rPr>
  </w:style>
  <w:style w:type="paragraph" w:styleId="3">
    <w:name w:val="heading 2"/>
    <w:basedOn w:val="1"/>
    <w:next w:val="1"/>
    <w:autoRedefine/>
    <w:unhideWhenUsed/>
    <w:qFormat/>
    <w:uiPriority w:val="9"/>
    <w:pPr>
      <w:spacing w:line="500" w:lineRule="exact"/>
      <w:ind w:firstLine="880" w:firstLineChars="200"/>
      <w:outlineLvl w:val="1"/>
    </w:pPr>
    <w:rPr>
      <w:rFonts w:hint="eastAsia" w:eastAsia="黑体"/>
      <w:snapToGrid w:val="0"/>
      <w:sz w:val="32"/>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afterLines="0" w:afterAutospacing="0"/>
    </w:pPr>
  </w:style>
  <w:style w:type="paragraph" w:styleId="6">
    <w:name w:val="Balloon Text"/>
    <w:basedOn w:val="1"/>
    <w:link w:val="14"/>
    <w:autoRedefine/>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autoRedefine/>
    <w:qFormat/>
    <w:uiPriority w:val="0"/>
    <w:rPr>
      <w:rFonts w:ascii="Times New Roman" w:hAnsi="Times New Roman" w:eastAsia="方正小标宋简体" w:cs="Times New Roman"/>
      <w:bCs/>
      <w:kern w:val="44"/>
      <w:sz w:val="44"/>
      <w:szCs w:val="44"/>
    </w:rPr>
  </w:style>
  <w:style w:type="character" w:customStyle="1" w:styleId="12">
    <w:name w:val="页眉 字符"/>
    <w:basedOn w:val="10"/>
    <w:link w:val="8"/>
    <w:autoRedefine/>
    <w:qFormat/>
    <w:uiPriority w:val="99"/>
    <w:rPr>
      <w:sz w:val="18"/>
      <w:szCs w:val="18"/>
    </w:rPr>
  </w:style>
  <w:style w:type="character" w:customStyle="1" w:styleId="13">
    <w:name w:val="页脚 字符"/>
    <w:basedOn w:val="10"/>
    <w:link w:val="7"/>
    <w:autoRedefine/>
    <w:qFormat/>
    <w:uiPriority w:val="99"/>
    <w:rPr>
      <w:sz w:val="18"/>
      <w:szCs w:val="18"/>
    </w:rPr>
  </w:style>
  <w:style w:type="character" w:customStyle="1" w:styleId="14">
    <w:name w:val="批注框文本 字符"/>
    <w:basedOn w:val="10"/>
    <w:link w:val="6"/>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666</Characters>
  <Lines>3</Lines>
  <Paragraphs>1</Paragraphs>
  <TotalTime>12</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2021-01-26T02:48:00Z</dcterms:created>
  <dc:creator>Lu Binbin</dc:creator>
  <cp:lastModifiedBy>林芳</cp:lastModifiedBy>
  <cp:lastPrinted>2021-04-13T06:40:00Z</cp:lastPrinted>
  <dcterms:modified xsi:type="dcterms:W3CDTF">2025-11-21T08:46:38Z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987B4553A4D24C57A0C8B8C8EE201FA6</vt:lpwstr>
  </property>
  <property fmtid="{D5CDD505-2E9C-101B-9397-08002B2CF9AE}" pid="4" name="KSOTemplateDocerSaveRecord">
    <vt:lpwstr>eyJoZGlkIjoiMzljMzNiOWEyYWYzZWE5NzUwYmEwZGVhMzkzNDg1YzEiLCJ1c2VySWQiOiIyMjgxMzQzNzQifQ==</vt:lpwstr>
  </property>
</Properties>
</file>